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DC" w:rsidRPr="00C92E08" w:rsidRDefault="006B05DC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2E08">
        <w:rPr>
          <w:rFonts w:cstheme="minorHAnsi"/>
          <w:sz w:val="24"/>
          <w:szCs w:val="24"/>
        </w:rPr>
        <w:t xml:space="preserve">Lista de Exercícios – OBMEP NA ESCOLA – </w:t>
      </w:r>
      <w:r w:rsidR="007A26E0" w:rsidRPr="00C92E08">
        <w:rPr>
          <w:rFonts w:cstheme="minorHAnsi"/>
          <w:sz w:val="24"/>
          <w:szCs w:val="24"/>
        </w:rPr>
        <w:t>N3</w:t>
      </w:r>
      <w:r w:rsidR="00C92E08">
        <w:rPr>
          <w:rFonts w:cstheme="minorHAnsi"/>
          <w:sz w:val="24"/>
          <w:szCs w:val="24"/>
        </w:rPr>
        <w:t xml:space="preserve"> – ciclo </w:t>
      </w:r>
      <w:proofErr w:type="gramStart"/>
      <w:r w:rsidR="00C92E08">
        <w:rPr>
          <w:rFonts w:cstheme="minorHAnsi"/>
          <w:sz w:val="24"/>
          <w:szCs w:val="24"/>
        </w:rPr>
        <w:t>3</w:t>
      </w:r>
      <w:proofErr w:type="gramEnd"/>
      <w:r w:rsidR="00720332" w:rsidRPr="00C92E08">
        <w:rPr>
          <w:rFonts w:cstheme="minorHAnsi"/>
          <w:sz w:val="24"/>
          <w:szCs w:val="24"/>
        </w:rPr>
        <w:t xml:space="preserve"> </w:t>
      </w:r>
    </w:p>
    <w:p w:rsidR="007E2C2B" w:rsidRPr="00C92E08" w:rsidRDefault="007E2C2B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2E08">
        <w:rPr>
          <w:rFonts w:cstheme="minorHAnsi"/>
          <w:b/>
          <w:sz w:val="24"/>
          <w:szCs w:val="24"/>
        </w:rPr>
        <w:t>SOLUÇÕES e COMENTÁRIOS</w:t>
      </w:r>
    </w:p>
    <w:p w:rsidR="007E2C2B" w:rsidRPr="00C92E08" w:rsidRDefault="007E2C2B" w:rsidP="007E2C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B6ADB" w:rsidRPr="00C92E08" w:rsidRDefault="001B6ADB" w:rsidP="00720332">
      <w:pPr>
        <w:rPr>
          <w:rFonts w:cstheme="minorHAnsi"/>
          <w:b/>
          <w:bCs/>
          <w:sz w:val="24"/>
          <w:szCs w:val="24"/>
        </w:rPr>
      </w:pPr>
    </w:p>
    <w:p w:rsidR="00720332" w:rsidRPr="00C92E08" w:rsidRDefault="00C16EBA" w:rsidP="00720332">
      <w:pPr>
        <w:rPr>
          <w:rFonts w:cstheme="minorHAnsi"/>
          <w:b/>
          <w:bCs/>
          <w:sz w:val="24"/>
          <w:szCs w:val="24"/>
        </w:rPr>
      </w:pPr>
      <w:r w:rsidRPr="00C92E08">
        <w:rPr>
          <w:rFonts w:cstheme="minorHAnsi"/>
          <w:b/>
          <w:bCs/>
          <w:sz w:val="24"/>
          <w:szCs w:val="24"/>
          <w:u w:val="single"/>
        </w:rPr>
        <w:t xml:space="preserve">Solução da </w:t>
      </w:r>
      <w:r w:rsidR="006A370E" w:rsidRPr="00C92E08">
        <w:rPr>
          <w:rFonts w:cstheme="minorHAnsi"/>
          <w:b/>
          <w:bCs/>
          <w:sz w:val="24"/>
          <w:szCs w:val="24"/>
          <w:u w:val="single"/>
        </w:rPr>
        <w:t>t</w:t>
      </w:r>
      <w:r w:rsidRPr="00C92E08">
        <w:rPr>
          <w:rFonts w:cstheme="minorHAnsi"/>
          <w:b/>
          <w:bCs/>
          <w:sz w:val="24"/>
          <w:szCs w:val="24"/>
          <w:u w:val="single"/>
        </w:rPr>
        <w:t>arefa de casa</w:t>
      </w:r>
      <w:r w:rsidR="00720332" w:rsidRPr="00C92E08">
        <w:rPr>
          <w:rFonts w:cstheme="minorHAnsi"/>
          <w:b/>
          <w:bCs/>
          <w:sz w:val="24"/>
          <w:szCs w:val="24"/>
          <w:u w:val="single"/>
        </w:rPr>
        <w:t xml:space="preserve"> 1</w:t>
      </w:r>
    </w:p>
    <w:p w:rsidR="00E52103" w:rsidRPr="00C92E08" w:rsidRDefault="003670CF" w:rsidP="00720332">
      <w:pPr>
        <w:jc w:val="both"/>
        <w:rPr>
          <w:oMath/>
          <w:rFonts w:ascii="Cambria Math"/>
          <w:sz w:val="24"/>
          <w:szCs w:val="24"/>
        </w:rPr>
      </w:pPr>
      <w:r w:rsidRPr="00C92E08">
        <w:rPr>
          <w:sz w:val="24"/>
          <w:szCs w:val="24"/>
        </w:rPr>
        <w:t xml:space="preserve">a) </w:t>
      </w:r>
      <w:r w:rsidR="00E52103" w:rsidRPr="00C92E08">
        <w:rPr>
          <w:sz w:val="24"/>
          <w:szCs w:val="24"/>
        </w:rPr>
        <w:t xml:space="preserve">Como a soma dos ângulos do triângulo </w:t>
      </w:r>
      <m:oMath>
        <m:r>
          <w:rPr>
            <w:rFonts w:ascii="Cambria Math" w:hAnsi="Cambria Math"/>
            <w:sz w:val="24"/>
            <w:szCs w:val="24"/>
          </w:rPr>
          <m:t>ABF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é </w:t>
      </w:r>
      <m:oMath>
        <w:proofErr w:type="gramStart"/>
        <m:r>
          <w:rPr>
            <w:rFonts w:ascii="Cambria Math"/>
            <w:sz w:val="24"/>
            <w:szCs w:val="24"/>
          </w:rPr>
          <m:t>180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rFonts w:cs="MT Extra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>,</w:t>
      </w:r>
      <w:proofErr w:type="gramEnd"/>
      <w:r w:rsidR="00E52103" w:rsidRPr="00C92E08">
        <w:rPr>
          <w:sz w:val="24"/>
          <w:szCs w:val="24"/>
        </w:rPr>
        <w:t xml:space="preserve"> segue que 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BAF</m:t>
            </m:r>
          </m:e>
        </m:acc>
        <m:r>
          <w:rPr>
            <w:rFonts w:ascii="Cambria Math"/>
            <w:sz w:val="24"/>
            <w:szCs w:val="24"/>
          </w:rPr>
          <m:t xml:space="preserve"> = 90</m:t>
        </m:r>
        <m:r>
          <w:rPr>
            <w:rFonts w:ascii="Cambria Math"/>
            <w:sz w:val="24"/>
            <w:szCs w:val="24"/>
          </w:rPr>
          <m:t>°-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γ</m:t>
        </m:r>
      </m:oMath>
      <w:r w:rsidR="00CE7868" w:rsidRPr="00C92E08">
        <w:rPr>
          <w:sz w:val="24"/>
          <w:szCs w:val="24"/>
        </w:rPr>
        <w:t xml:space="preserve"> </w:t>
      </w:r>
      <w:r w:rsidR="00E52103" w:rsidRPr="00C92E08">
        <w:rPr>
          <w:rFonts w:cs="MT Extra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. E como a soma dos ângulos com vértice em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também é </w:t>
      </w:r>
      <m:oMath>
        <w:proofErr w:type="gramStart"/>
        <m:r>
          <w:rPr>
            <w:rFonts w:ascii="Cambria Math"/>
            <w:sz w:val="24"/>
            <w:szCs w:val="24"/>
          </w:rPr>
          <m:t>180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rFonts w:cs="MT Extra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>,</w:t>
      </w:r>
      <w:proofErr w:type="gramEnd"/>
      <w:r w:rsidR="00E52103" w:rsidRPr="00C92E08">
        <w:rPr>
          <w:sz w:val="24"/>
          <w:szCs w:val="24"/>
        </w:rPr>
        <w:t xml:space="preserve"> segue que </w:t>
      </w:r>
      <m:oMath>
        <m:r>
          <w:rPr>
            <w:rFonts w:asci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90</m:t>
            </m:r>
            <m:r>
              <w:rPr>
                <w:rFonts w:ascii="Cambria Math"/>
                <w:sz w:val="24"/>
                <w:szCs w:val="24"/>
              </w:rPr>
              <m:t>°</m:t>
            </m:r>
            <m:r>
              <w:rPr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d>
        <m:r>
          <w:rPr>
            <w:rFonts w:ascii="Cambria Math"/>
            <w:sz w:val="24"/>
            <w:szCs w:val="24"/>
          </w:rPr>
          <m:t>+90</m:t>
        </m:r>
        <m:r>
          <w:rPr>
            <w:rFonts w:ascii="Cambria Math"/>
            <w:sz w:val="24"/>
            <w:szCs w:val="24"/>
          </w:rPr>
          <m:t>°</m:t>
        </m:r>
        <m:r>
          <w:rPr>
            <w:rFonts w:ascii="Cambria Math"/>
            <w:sz w:val="24"/>
            <w:szCs w:val="24"/>
          </w:rPr>
          <m:t>=180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sz w:val="24"/>
          <w:szCs w:val="24"/>
        </w:rPr>
        <w:t xml:space="preserve"> , donde </w:t>
      </w:r>
      <m:oMath>
        <m:r>
          <w:rPr>
            <w:rFonts w:ascii="Cambria Math" w:hAnsi="Cambria Math"/>
            <w:sz w:val="24"/>
            <w:szCs w:val="24"/>
          </w:rPr>
          <m:t>γ</m:t>
        </m:r>
        <m:r>
          <w:rPr>
            <w:rFonts w:ascii="Cambria Math"/>
            <w:sz w:val="24"/>
            <w:szCs w:val="24"/>
          </w:rPr>
          <m:t xml:space="preserve">=2 </m:t>
        </m:r>
        <m:r>
          <w:rPr>
            <w:rFonts w:ascii="Cambria Math" w:hAnsi="Cambria Math"/>
            <w:sz w:val="24"/>
            <w:szCs w:val="24"/>
          </w:rPr>
          <m:t>α</m:t>
        </m:r>
      </m:oMath>
      <w:r w:rsidR="00E52103" w:rsidRPr="00C92E08">
        <w:rPr>
          <w:sz w:val="24"/>
          <w:szCs w:val="24"/>
        </w:rPr>
        <w:t xml:space="preserve">. Considerando agora o triângulo </w:t>
      </w:r>
      <m:oMath>
        <m:r>
          <w:rPr>
            <w:rFonts w:ascii="Cambria Math" w:hAnsi="Cambria Math"/>
            <w:sz w:val="24"/>
            <w:szCs w:val="24"/>
          </w:rPr>
          <m:t>AF</m:t>
        </m:r>
      </m:oMath>
      <w:r w:rsidR="00E52103" w:rsidRPr="00C92E08">
        <w:rPr>
          <w:i/>
          <w:iCs/>
          <w:sz w:val="24"/>
          <w:szCs w:val="24"/>
        </w:rPr>
        <w:t>E</w:t>
      </w:r>
      <w:r w:rsidR="00E52103" w:rsidRPr="00C92E08">
        <w:rPr>
          <w:sz w:val="24"/>
          <w:szCs w:val="24"/>
        </w:rPr>
        <w:t xml:space="preserve">, temos 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 xml:space="preserve">+ </m:t>
        </m:r>
        <m:r>
          <w:rPr>
            <w:rFonts w:ascii="Cambria Math" w:hAnsi="Cambria Math"/>
            <w:sz w:val="24"/>
            <w:szCs w:val="24"/>
          </w:rPr>
          <m:t>β</m:t>
        </m:r>
        <m:r>
          <w:rPr>
            <w:rFonts w:asci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180</m:t>
            </m:r>
            <m:r>
              <w:rPr>
                <w:rFonts w:ascii="Cambria Math"/>
                <w:sz w:val="24"/>
                <w:szCs w:val="24"/>
              </w:rPr>
              <m:t>°</m:t>
            </m:r>
            <m:r>
              <w:rPr>
                <w:sz w:val="24"/>
                <w:szCs w:val="24"/>
              </w:rPr>
              <m:t>-</m:t>
            </m:r>
            <w:proofErr w:type="gramStart"/>
            <m:r>
              <w:rPr>
                <w:rFonts w:ascii="Cambria Math"/>
                <w:sz w:val="24"/>
                <w:szCs w:val="24"/>
              </w:rPr>
              <m:t>2</m:t>
            </m:r>
            <w:proofErr w:type="gramEnd"/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d>
        <m:r>
          <w:rPr>
            <w:rFonts w:ascii="Cambria Math"/>
            <w:sz w:val="24"/>
            <w:szCs w:val="24"/>
          </w:rPr>
          <m:t>=180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sz w:val="24"/>
          <w:szCs w:val="24"/>
        </w:rPr>
        <w:t>, donde</w:t>
      </w:r>
      <w:r w:rsidR="00CE7868" w:rsidRPr="00C92E08">
        <w:rPr>
          <w:sz w:val="24"/>
          <w:szCs w:val="24"/>
        </w:rPr>
        <w:t xml:space="preserve"> tiramos</w:t>
      </w:r>
      <w:r w:rsidR="00E52103" w:rsidRPr="00C92E0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β</m:t>
        </m:r>
        <m:r>
          <w:rPr>
            <w:rFonts w:ascii="Cambria Math"/>
            <w:sz w:val="24"/>
            <w:szCs w:val="24"/>
          </w:rPr>
          <m:t xml:space="preserve">=2 </m:t>
        </m:r>
        <m:r>
          <w:rPr>
            <w:rFonts w:ascii="Cambria Math" w:hAnsi="Cambria Math"/>
            <w:sz w:val="24"/>
            <w:szCs w:val="24"/>
          </w:rPr>
          <m:t>γ</m:t>
        </m:r>
        <m:r>
          <w:rPr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 xml:space="preserve">=3 </m:t>
        </m:r>
        <m:r>
          <w:rPr>
            <w:rFonts w:ascii="Cambria Math" w:hAnsi="Cambria Math"/>
            <w:sz w:val="24"/>
            <w:szCs w:val="24"/>
          </w:rPr>
          <m:t>α</m:t>
        </m:r>
      </m:oMath>
      <w:r w:rsidR="00E52103" w:rsidRPr="00C92E08">
        <w:rPr>
          <w:sz w:val="24"/>
          <w:szCs w:val="24"/>
        </w:rPr>
        <w:t xml:space="preserve"> . Finalmente, o triângulo </w:t>
      </w:r>
      <m:oMath>
        <m:r>
          <w:rPr>
            <w:rFonts w:ascii="Cambria Math" w:hAnsi="Cambria Math"/>
            <w:sz w:val="24"/>
            <w:szCs w:val="24"/>
          </w:rPr>
          <m:t>CDE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nos diz que </w:t>
      </w:r>
      <m:oMath>
        <m:r>
          <w:rPr>
            <w:rFonts w:ascii="Cambria Math"/>
            <w:sz w:val="24"/>
            <w:szCs w:val="24"/>
          </w:rPr>
          <m:t>180</m:t>
        </m:r>
        <m:r>
          <w:rPr>
            <w:rFonts w:ascii="Cambria Math"/>
            <w:sz w:val="24"/>
            <w:szCs w:val="24"/>
          </w:rPr>
          <m:t>°</m:t>
        </m:r>
        <m: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 xml:space="preserve">+ </m:t>
        </m:r>
        <m:r>
          <w:rPr>
            <w:rFonts w:ascii="Cambria Math" w:hAnsi="Cambria Math"/>
            <w:sz w:val="24"/>
            <w:szCs w:val="24"/>
          </w:rPr>
          <m:t>β</m:t>
        </m:r>
        <m:r>
          <w:rPr>
            <w:rFonts w:ascii="Cambria Math"/>
            <w:sz w:val="24"/>
            <w:szCs w:val="24"/>
          </w:rPr>
          <m:t>+90</m:t>
        </m:r>
        <m:r>
          <w:rPr>
            <w:rFonts w:ascii="Cambria Math"/>
            <w:sz w:val="24"/>
            <w:szCs w:val="24"/>
          </w:rPr>
          <m:t>°</m:t>
        </m:r>
        <m:r>
          <w:rPr>
            <w:rFonts w:ascii="Cambria Math"/>
            <w:sz w:val="24"/>
            <w:szCs w:val="24"/>
          </w:rPr>
          <m:t xml:space="preserve">=4 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>+90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rFonts w:cs="MT Extra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e segue que </w:t>
      </w:r>
      <m:oMath>
        <w:proofErr w:type="gramStart"/>
        <m:r>
          <w:rPr>
            <w:rFonts w:ascii="Cambria Math"/>
            <w:sz w:val="24"/>
            <w:szCs w:val="24"/>
          </w:rPr>
          <m:t>4</m:t>
        </m:r>
        <w:proofErr w:type="gramEnd"/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 xml:space="preserve"> =90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rFonts w:cs="MT Extra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, ou seja,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 xml:space="preserve"> =22,5</m:t>
        </m:r>
        <m:r>
          <w:rPr>
            <w:rFonts w:ascii="Cambria Math"/>
            <w:sz w:val="24"/>
            <w:szCs w:val="24"/>
          </w:rPr>
          <m:t>°</m:t>
        </m:r>
        <m:r>
          <w:rPr>
            <w:rFonts w:ascii="Cambria Math" w:cs="MT Extra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 xml:space="preserve">. </m:t>
        </m:r>
      </m:oMath>
    </w:p>
    <w:p w:rsidR="00E52103" w:rsidRPr="00C92E08" w:rsidRDefault="00E52103" w:rsidP="00CE7868">
      <w:pPr>
        <w:jc w:val="center"/>
        <w:rPr>
          <w:sz w:val="24"/>
          <w:szCs w:val="24"/>
        </w:rPr>
      </w:pPr>
      <w:r w:rsidRPr="00C92E08">
        <w:rPr>
          <w:noProof/>
          <w:sz w:val="24"/>
          <w:szCs w:val="24"/>
        </w:rPr>
        <w:drawing>
          <wp:inline distT="0" distB="0" distL="0" distR="0">
            <wp:extent cx="3257550" cy="1704975"/>
            <wp:effectExtent l="19050" t="0" r="0" b="0"/>
            <wp:docPr id="2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03" w:rsidRPr="00C92E08" w:rsidRDefault="00E52103" w:rsidP="00720332">
      <w:pPr>
        <w:jc w:val="both"/>
        <w:rPr>
          <w:sz w:val="24"/>
          <w:szCs w:val="24"/>
        </w:rPr>
      </w:pPr>
    </w:p>
    <w:p w:rsidR="00CE7868" w:rsidRPr="00C92E08" w:rsidRDefault="003670CF" w:rsidP="00E52103">
      <w:pPr>
        <w:jc w:val="both"/>
        <w:rPr>
          <w:rFonts w:cstheme="minorHAnsi"/>
          <w:sz w:val="24"/>
          <w:szCs w:val="24"/>
        </w:rPr>
      </w:pPr>
      <w:r w:rsidRPr="00C92E08">
        <w:rPr>
          <w:rFonts w:cstheme="minorHAnsi"/>
          <w:sz w:val="24"/>
          <w:szCs w:val="24"/>
        </w:rPr>
        <w:t>b)</w:t>
      </w:r>
      <w:r w:rsidR="00720332" w:rsidRPr="00C92E08">
        <w:rPr>
          <w:rFonts w:cstheme="minorHAnsi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Refletimos a reta </w:t>
      </w:r>
      <m:oMath>
        <m:r>
          <w:rPr>
            <w:rFonts w:ascii="Cambria Math" w:hAnsi="Cambria Math"/>
            <w:sz w:val="24"/>
            <w:szCs w:val="24"/>
          </w:rPr>
          <m:t>CF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usando a reta </w:t>
      </w:r>
      <m:oMath>
        <m:r>
          <w:rPr>
            <w:rFonts w:ascii="Cambria Math" w:hAnsi="Cambria Math"/>
            <w:sz w:val="24"/>
            <w:szCs w:val="24"/>
          </w:rPr>
          <m:t>CA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como eixo de simetria, obtendo a </w:t>
      </w:r>
      <w:proofErr w:type="spellStart"/>
      <w:proofErr w:type="gramStart"/>
      <w:r w:rsidR="00E52103" w:rsidRPr="00C92E08">
        <w:rPr>
          <w:sz w:val="24"/>
          <w:szCs w:val="24"/>
        </w:rPr>
        <w:t>semi-reta</w:t>
      </w:r>
      <w:proofErr w:type="spellEnd"/>
      <w:proofErr w:type="gramEnd"/>
      <w:r w:rsidR="00E52103" w:rsidRPr="00C92E0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CF</m:t>
        </m:r>
        <m:r>
          <w:rPr>
            <w:rFonts w:ascii="Cambria Math"/>
            <w:sz w:val="24"/>
            <w:szCs w:val="24"/>
          </w:rPr>
          <m:t>’</m:t>
        </m:r>
        <m:r>
          <w:rPr>
            <w:rFonts w:ascii="Cambria Math"/>
            <w:sz w:val="24"/>
            <w:szCs w:val="24"/>
          </w:rPr>
          <m:t>,</m:t>
        </m:r>
      </m:oMath>
      <w:r w:rsidR="00E52103" w:rsidRPr="00C92E08">
        <w:rPr>
          <w:sz w:val="24"/>
          <w:szCs w:val="24"/>
        </w:rPr>
        <w:t xml:space="preserve"> onde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’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é o simétrico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>(figura ao lado). Como</w:t>
      </w:r>
      <w:proofErr w:type="gramStart"/>
      <w:r w:rsidR="00E52103" w:rsidRPr="00C92E08">
        <w:rPr>
          <w:sz w:val="24"/>
          <w:szCs w:val="24"/>
        </w:rPr>
        <w:t xml:space="preserve">  </w:t>
      </w:r>
      <m:oMath>
        <w:proofErr w:type="gramEnd"/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CEF</m:t>
            </m:r>
          </m:e>
        </m:acc>
        <m: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CEF</m:t>
            </m:r>
            <m:r>
              <w:rPr>
                <w:rFonts w:ascii="Cambria Math"/>
                <w:sz w:val="24"/>
                <w:szCs w:val="24"/>
              </w:rPr>
              <m:t>'</m:t>
            </m:r>
          </m:e>
        </m:acc>
      </m:oMath>
      <w:r w:rsidR="00E52103" w:rsidRPr="00C92E08">
        <w:rPr>
          <w:sz w:val="24"/>
          <w:szCs w:val="24"/>
        </w:rPr>
        <w:t xml:space="preserve"> , vemos que os pontos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w:rPr>
            <w:rFonts w:asci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E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’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estão alinhados; assim, </w:t>
      </w:r>
      <m:oMath>
        <m:r>
          <w:rPr>
            <w:rFonts w:ascii="Cambria Math" w:hAnsi="Cambria Math"/>
            <w:sz w:val="24"/>
            <w:szCs w:val="24"/>
          </w:rPr>
          <m:t>CDF</m:t>
        </m:r>
        <m:r>
          <w:rPr>
            <w:rFonts w:ascii="Cambria Math"/>
            <w:sz w:val="24"/>
            <w:szCs w:val="24"/>
          </w:rPr>
          <m:t>’</m:t>
        </m:r>
        <m:r>
          <w:rPr>
            <w:rFonts w:ascii="Cambria Math"/>
            <w:sz w:val="24"/>
            <w:szCs w:val="24"/>
          </w:rPr>
          <m:t xml:space="preserve"> </m:t>
        </m:r>
      </m:oMath>
      <w:r w:rsidR="00E52103" w:rsidRPr="00C92E08">
        <w:rPr>
          <w:sz w:val="24"/>
          <w:szCs w:val="24"/>
        </w:rPr>
        <w:t xml:space="preserve">é um triângulo. Como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/>
            <w:sz w:val="24"/>
            <w:szCs w:val="24"/>
          </w:rPr>
          <m:t xml:space="preserve"> =22,5</m:t>
        </m:r>
        <m:r>
          <w:rPr>
            <w:rFonts w:ascii="Cambria Math"/>
            <w:sz w:val="24"/>
            <w:szCs w:val="24"/>
          </w:rPr>
          <m:t>°</m:t>
        </m:r>
        <w:proofErr w:type="gramStart"/>
        <m:r>
          <w:rPr>
            <w:rFonts w:ascii="Cambria Math" w:cs="MT Extra"/>
            <w:sz w:val="24"/>
            <w:szCs w:val="24"/>
          </w:rPr>
          <m:t xml:space="preserve"> </m:t>
        </m:r>
      </m:oMath>
      <w:r w:rsidR="00E52103" w:rsidRPr="00C92E08">
        <w:rPr>
          <w:sz w:val="24"/>
          <w:szCs w:val="24"/>
        </w:rPr>
        <w:t xml:space="preserve"> </w:t>
      </w:r>
      <w:proofErr w:type="gramEnd"/>
      <w:r w:rsidR="00E52103" w:rsidRPr="00C92E08">
        <w:rPr>
          <w:sz w:val="24"/>
          <w:szCs w:val="24"/>
        </w:rPr>
        <w:t>segue que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DCF</m:t>
            </m:r>
            <m:r>
              <w:rPr>
                <w:rFonts w:ascii="Cambria Math"/>
                <w:sz w:val="24"/>
                <w:szCs w:val="24"/>
              </w:rPr>
              <m:t>'</m:t>
            </m:r>
          </m:e>
        </m:acc>
        <m:r>
          <w:rPr>
            <w:rFonts w:ascii="Cambria Math"/>
            <w:sz w:val="24"/>
            <w:szCs w:val="24"/>
          </w:rPr>
          <m:t>= 45</m:t>
        </m:r>
        <m:r>
          <w:rPr>
            <w:rFonts w:ascii="Cambria Math"/>
            <w:sz w:val="24"/>
            <w:szCs w:val="24"/>
          </w:rPr>
          <m:t>°</m:t>
        </m:r>
      </m:oMath>
      <w:r w:rsidR="00E52103" w:rsidRPr="00C92E08">
        <w:rPr>
          <w:rFonts w:cs="MT Extra"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, donde </w:t>
      </w:r>
      <m:oMath>
        <m:r>
          <w:rPr>
            <w:rFonts w:ascii="Cambria Math" w:hAnsi="Cambria Math"/>
            <w:sz w:val="24"/>
            <w:szCs w:val="24"/>
          </w:rPr>
          <m:t>CDF</m:t>
        </m:r>
        <m:r>
          <w:rPr>
            <w:rFonts w:ascii="Cambria Math"/>
            <w:sz w:val="24"/>
            <w:szCs w:val="24"/>
          </w:rPr>
          <m:t>’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é isósceles e então 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CD</m:t>
        </m:r>
        <m: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DF</m:t>
        </m:r>
        <m:r>
          <w:rPr>
            <w:rFonts w:ascii="Cambria Math"/>
            <w:sz w:val="24"/>
            <w:szCs w:val="24"/>
          </w:rPr>
          <m:t>'</m:t>
        </m:r>
      </m:oMath>
      <w:r w:rsidR="00E52103" w:rsidRPr="00C92E08">
        <w:rPr>
          <w:sz w:val="24"/>
          <w:szCs w:val="24"/>
        </w:rPr>
        <w:t xml:space="preserve"> . Para terminar, notamos que </w:t>
      </w:r>
      <m:oMath>
        <m:r>
          <w:rPr>
            <w:rFonts w:ascii="Cambria Math" w:hAnsi="Cambria Math"/>
            <w:sz w:val="24"/>
            <w:szCs w:val="24"/>
          </w:rPr>
          <m:t>ABDF</m:t>
        </m:r>
        <m:r>
          <w:rPr>
            <w:rFonts w:ascii="Cambria Math"/>
            <w:sz w:val="24"/>
            <w:szCs w:val="24"/>
          </w:rPr>
          <m:t>’</m:t>
        </m:r>
      </m:oMath>
      <w:r w:rsidR="00E52103" w:rsidRPr="00C92E08">
        <w:rPr>
          <w:i/>
          <w:iCs/>
          <w:sz w:val="24"/>
          <w:szCs w:val="24"/>
        </w:rPr>
        <w:t xml:space="preserve"> </w:t>
      </w:r>
      <w:r w:rsidR="00E52103" w:rsidRPr="00C92E08">
        <w:rPr>
          <w:sz w:val="24"/>
          <w:szCs w:val="24"/>
        </w:rPr>
        <w:t xml:space="preserve">é um retângulo, e segue que </w:t>
      </w:r>
      <m:oMath>
        <m:r>
          <w:rPr>
            <w:rFonts w:ascii="Cambria Math" w:hAnsi="Cambria Math"/>
            <w:sz w:val="24"/>
            <w:szCs w:val="24"/>
          </w:rPr>
          <m:t>D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/>
                <w:sz w:val="24"/>
                <w:szCs w:val="24"/>
              </w:rPr>
              <m:t>'</m:t>
            </m:r>
          </m:sup>
        </m:sSup>
        <m: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AB</m:t>
        </m:r>
        <m:r>
          <w:rPr>
            <w:rFonts w:ascii="Cambria Math"/>
            <w:sz w:val="24"/>
            <w:szCs w:val="24"/>
          </w:rPr>
          <m:t xml:space="preserve"> =</m:t>
        </m:r>
      </m:oMath>
      <w:proofErr w:type="gramStart"/>
      <w:r w:rsidR="00E52103" w:rsidRPr="00C92E08">
        <w:rPr>
          <w:sz w:val="24"/>
          <w:szCs w:val="24"/>
        </w:rPr>
        <w:t xml:space="preserve"> .</w:t>
      </w:r>
      <w:proofErr w:type="gramEnd"/>
      <w:r w:rsidR="00E52103" w:rsidRPr="00C92E08">
        <w:rPr>
          <w:sz w:val="24"/>
          <w:szCs w:val="24"/>
        </w:rPr>
        <w:t xml:space="preserve"> Logo 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CD</m:t>
        </m:r>
        <m: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AB</m:t>
        </m:r>
        <m:r>
          <w:rPr>
            <w:rFonts w:ascii="Cambria Math"/>
            <w:sz w:val="24"/>
            <w:szCs w:val="24"/>
          </w:rPr>
          <m:t xml:space="preserve"> =10</m:t>
        </m:r>
      </m:oMath>
      <w:r w:rsidR="00E52103" w:rsidRPr="00C92E08">
        <w:rPr>
          <w:sz w:val="24"/>
          <w:szCs w:val="24"/>
        </w:rPr>
        <w:t xml:space="preserve"> cm.</w:t>
      </w:r>
      <w:r w:rsidR="00E52103" w:rsidRPr="00C92E08">
        <w:rPr>
          <w:rFonts w:cstheme="minorHAnsi"/>
          <w:sz w:val="24"/>
          <w:szCs w:val="24"/>
        </w:rPr>
        <w:t xml:space="preserve"> </w:t>
      </w:r>
    </w:p>
    <w:p w:rsidR="00CE7868" w:rsidRPr="00C92E08" w:rsidRDefault="00CE7868" w:rsidP="00E52103">
      <w:pPr>
        <w:jc w:val="both"/>
        <w:rPr>
          <w:rFonts w:cstheme="minorHAnsi"/>
          <w:sz w:val="24"/>
          <w:szCs w:val="24"/>
        </w:rPr>
      </w:pPr>
    </w:p>
    <w:p w:rsidR="0083206D" w:rsidRPr="00C92E08" w:rsidRDefault="00CE7868" w:rsidP="00CE7868">
      <w:pPr>
        <w:jc w:val="center"/>
        <w:rPr>
          <w:rFonts w:cstheme="minorHAnsi"/>
          <w:sz w:val="24"/>
          <w:szCs w:val="24"/>
        </w:rPr>
      </w:pPr>
      <w:r w:rsidRPr="00C92E08">
        <w:rPr>
          <w:rFonts w:cstheme="minorHAnsi"/>
          <w:noProof/>
          <w:sz w:val="24"/>
          <w:szCs w:val="24"/>
        </w:rPr>
        <w:drawing>
          <wp:inline distT="0" distB="0" distL="0" distR="0">
            <wp:extent cx="2876550" cy="1866900"/>
            <wp:effectExtent l="19050" t="0" r="0" b="0"/>
            <wp:docPr id="26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06D" w:rsidRPr="00C92E08">
        <w:rPr>
          <w:rFonts w:cstheme="minorHAnsi"/>
          <w:sz w:val="24"/>
          <w:szCs w:val="24"/>
        </w:rPr>
        <w:br w:type="page"/>
      </w:r>
    </w:p>
    <w:p w:rsidR="002F3486" w:rsidRPr="00C92E08" w:rsidRDefault="00C16EBA" w:rsidP="002F3486">
      <w:pPr>
        <w:rPr>
          <w:rFonts w:cstheme="minorHAnsi"/>
          <w:b/>
          <w:bCs/>
          <w:sz w:val="24"/>
          <w:szCs w:val="24"/>
        </w:rPr>
      </w:pPr>
      <w:r w:rsidRPr="00C92E08">
        <w:rPr>
          <w:rFonts w:cstheme="minorHAnsi"/>
          <w:b/>
          <w:bCs/>
          <w:sz w:val="24"/>
          <w:szCs w:val="24"/>
          <w:u w:val="single"/>
        </w:rPr>
        <w:lastRenderedPageBreak/>
        <w:t xml:space="preserve">Solução da </w:t>
      </w:r>
      <w:r w:rsidR="006A370E" w:rsidRPr="00C92E08">
        <w:rPr>
          <w:rFonts w:cstheme="minorHAnsi"/>
          <w:b/>
          <w:bCs/>
          <w:sz w:val="24"/>
          <w:szCs w:val="24"/>
          <w:u w:val="single"/>
        </w:rPr>
        <w:t>t</w:t>
      </w:r>
      <w:r w:rsidRPr="00C92E08">
        <w:rPr>
          <w:rFonts w:cstheme="minorHAnsi"/>
          <w:b/>
          <w:bCs/>
          <w:sz w:val="24"/>
          <w:szCs w:val="24"/>
          <w:u w:val="single"/>
        </w:rPr>
        <w:t>arefa de casa</w:t>
      </w:r>
      <w:r w:rsidR="002F3486" w:rsidRPr="00C92E08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gramStart"/>
      <w:r w:rsidR="002F3486" w:rsidRPr="00C92E08">
        <w:rPr>
          <w:rFonts w:cstheme="minorHAnsi"/>
          <w:b/>
          <w:bCs/>
          <w:sz w:val="24"/>
          <w:szCs w:val="24"/>
          <w:u w:val="single"/>
        </w:rPr>
        <w:t>2</w:t>
      </w:r>
      <w:proofErr w:type="gramEnd"/>
    </w:p>
    <w:p w:rsidR="002F3486" w:rsidRPr="00C92E08" w:rsidRDefault="002F3486" w:rsidP="00E3718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C92E08">
        <w:rPr>
          <w:rFonts w:cstheme="minorHAnsi"/>
          <w:bCs/>
          <w:sz w:val="24"/>
          <w:szCs w:val="24"/>
        </w:rPr>
        <w:t>a</w:t>
      </w:r>
      <w:r w:rsidR="00A0428A" w:rsidRPr="00C92E08">
        <w:rPr>
          <w:rFonts w:cstheme="minorHAnsi"/>
          <w:bCs/>
          <w:sz w:val="24"/>
          <w:szCs w:val="24"/>
        </w:rPr>
        <w:t xml:space="preserve">) </w:t>
      </w:r>
      <w:r w:rsidR="00946AD6" w:rsidRPr="00C92E08">
        <w:rPr>
          <w:sz w:val="24"/>
          <w:szCs w:val="24"/>
        </w:rPr>
        <w:t xml:space="preserve">A medida do arco determinado por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e que contém o ponto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é igual à medida do ângulo central 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PAQ</m:t>
        </m:r>
        <m:r>
          <w:rPr>
            <w:rFonts w:ascii="Cambria Math" w:cs="Cambria-Math"/>
            <w:sz w:val="24"/>
            <w:szCs w:val="24"/>
          </w:rPr>
          <m:t xml:space="preserve"> = 90</m:t>
        </m:r>
        <m:r>
          <w:rPr>
            <w:rFonts w:ascii="Cambria Math" w:cs="Cambria-Math"/>
            <w:sz w:val="24"/>
            <w:szCs w:val="24"/>
          </w:rPr>
          <m:t>°</m:t>
        </m:r>
      </m:oMath>
      <w:r w:rsidR="00946AD6" w:rsidRPr="00C92E08">
        <w:rPr>
          <w:b/>
          <w:bCs/>
          <w:sz w:val="24"/>
          <w:szCs w:val="24"/>
        </w:rPr>
        <w:t>.</w:t>
      </w:r>
    </w:p>
    <w:p w:rsidR="00C06A32" w:rsidRPr="00C92E08" w:rsidRDefault="00C06A32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A0428A" w:rsidRPr="00C92E08" w:rsidRDefault="002F3486" w:rsidP="008B65F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92E08">
        <w:rPr>
          <w:rFonts w:cstheme="minorHAnsi"/>
          <w:bCs/>
          <w:sz w:val="24"/>
          <w:szCs w:val="24"/>
        </w:rPr>
        <w:t>b)</w:t>
      </w:r>
      <w:r w:rsidR="00AF24B3" w:rsidRPr="00C92E08">
        <w:rPr>
          <w:rFonts w:cstheme="minorHAnsi"/>
          <w:bCs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Os pontos </w:t>
      </w:r>
      <m:oMath>
        <m:r>
          <w:rPr>
            <w:rFonts w:ascii="Cambria Math" w:hAnsi="Cambria Math" w:cs="Cambria-Math"/>
            <w:sz w:val="24"/>
            <w:szCs w:val="24"/>
          </w:rPr>
          <m:t>A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 w:cs="Cambria-Math"/>
            <w:sz w:val="24"/>
            <w:szCs w:val="24"/>
          </w:rPr>
          <m:t>O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são equidistantes da reta </w:t>
      </w:r>
      <m:oMath>
        <m:r>
          <w:rPr>
            <w:rFonts w:ascii="Cambria Math" w:hAnsi="Cambria Math" w:cs="Cambria-Math"/>
            <w:sz w:val="24"/>
            <w:szCs w:val="24"/>
          </w:rPr>
          <m:t>BC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e, portanto, na situação em que </w:t>
      </w:r>
      <m:oMath>
        <m:r>
          <w:rPr>
            <w:rFonts w:ascii="Cambria Math" w:hAnsi="Cambria Math" w:cs="Cambria-Math"/>
            <w:sz w:val="24"/>
            <w:szCs w:val="24"/>
          </w:rPr>
          <m:t>A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 w:cs="Cambria-Math"/>
            <w:sz w:val="24"/>
            <w:szCs w:val="24"/>
          </w:rPr>
          <m:t>O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não são coincidentes, eles definem a reta </w:t>
      </w:r>
      <m:oMath>
        <m:r>
          <w:rPr>
            <w:rFonts w:ascii="Cambria Math" w:hAnsi="Cambria Math" w:cs="Cambria-Math"/>
            <w:sz w:val="24"/>
            <w:szCs w:val="24"/>
          </w:rPr>
          <m:t>AO</m:t>
        </m:r>
      </m:oMath>
      <w:r w:rsidR="00946AD6" w:rsidRPr="00C92E08">
        <w:rPr>
          <w:rFonts w:cs="Cambria-Math"/>
          <w:sz w:val="24"/>
          <w:szCs w:val="24"/>
        </w:rPr>
        <w:t xml:space="preserve"> </w:t>
      </w:r>
      <w:r w:rsidR="00946AD6" w:rsidRPr="00C92E08">
        <w:rPr>
          <w:sz w:val="24"/>
          <w:szCs w:val="24"/>
        </w:rPr>
        <w:t xml:space="preserve">paralela à reta </w:t>
      </w:r>
      <m:oMath>
        <m:r>
          <w:rPr>
            <w:rFonts w:ascii="Cambria Math" w:hAnsi="Cambria Math" w:cs="Cambria-Math"/>
            <w:sz w:val="24"/>
            <w:szCs w:val="24"/>
          </w:rPr>
          <m:t>BC</m:t>
        </m:r>
      </m:oMath>
      <w:r w:rsidR="00946AD6" w:rsidRPr="00C92E08">
        <w:rPr>
          <w:sz w:val="24"/>
          <w:szCs w:val="24"/>
        </w:rPr>
        <w:t>.</w:t>
      </w:r>
    </w:p>
    <w:p w:rsidR="00946AD6" w:rsidRPr="00C92E08" w:rsidRDefault="00946AD6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:rsidR="00A0428A" w:rsidRPr="00C92E08" w:rsidRDefault="00A0428A" w:rsidP="00946AD6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 w:rsidRPr="00C92E08">
        <w:rPr>
          <w:rFonts w:cstheme="minorHAnsi"/>
          <w:noProof/>
          <w:sz w:val="24"/>
          <w:szCs w:val="24"/>
        </w:rPr>
        <w:drawing>
          <wp:inline distT="0" distB="0" distL="0" distR="0">
            <wp:extent cx="2857500" cy="2085975"/>
            <wp:effectExtent l="19050" t="0" r="0" b="0"/>
            <wp:docPr id="32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D6" w:rsidRPr="00C92E08" w:rsidRDefault="00946AD6" w:rsidP="00946AD6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A0428A" w:rsidRPr="00C92E08" w:rsidRDefault="00A0428A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946AD6" w:rsidRPr="00C92E08" w:rsidRDefault="00946AD6" w:rsidP="008B65F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92E08">
        <w:rPr>
          <w:sz w:val="24"/>
          <w:szCs w:val="24"/>
        </w:rPr>
        <w:t xml:space="preserve">Vamos mostrar que os triângulos </w:t>
      </w:r>
      <m:oMath>
        <m:r>
          <w:rPr>
            <w:rFonts w:ascii="Cambria Math" w:hAnsi="Cambria Math"/>
            <w:sz w:val="24"/>
            <w:szCs w:val="24"/>
          </w:rPr>
          <m:t>ADO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AQO</m:t>
        </m:r>
        <w:proofErr w:type="gramStart"/>
        <m:r>
          <w:rPr>
            <w:rFonts w:ascii="Cambria Math"/>
            <w:sz w:val="24"/>
            <w:szCs w:val="24"/>
          </w:rPr>
          <m:t xml:space="preserve"> </m:t>
        </m:r>
      </m:oMath>
      <w:r w:rsidRPr="00C92E08">
        <w:rPr>
          <w:rFonts w:cs="Cambria-Math"/>
          <w:sz w:val="24"/>
          <w:szCs w:val="24"/>
        </w:rPr>
        <w:t xml:space="preserve"> </w:t>
      </w:r>
      <w:proofErr w:type="gramEnd"/>
      <w:r w:rsidRPr="00C92E08">
        <w:rPr>
          <w:sz w:val="24"/>
          <w:szCs w:val="24"/>
        </w:rPr>
        <w:t xml:space="preserve">são congruentes e disto seguirá o resultado esperado, isto é, que </w:t>
      </w:r>
      <m:oMath>
        <m:r>
          <w:rPr>
            <w:rFonts w:ascii="Cambria Math" w:hAnsi="Cambria Math"/>
            <w:sz w:val="24"/>
            <w:szCs w:val="24"/>
          </w:rPr>
          <m:t>AD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AQ</m:t>
        </m:r>
      </m:oMath>
      <w:r w:rsidRPr="00C92E08">
        <w:rPr>
          <w:sz w:val="24"/>
          <w:szCs w:val="24"/>
        </w:rPr>
        <w:t>. Não podemos utilizar o falso caso de congruência “lado-lado-ângulo”, embora ele seja válido neste caso.</w:t>
      </w:r>
    </w:p>
    <w:p w:rsidR="00946AD6" w:rsidRPr="00C92E08" w:rsidRDefault="00946AD6" w:rsidP="008B65F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92E08">
        <w:rPr>
          <w:sz w:val="24"/>
          <w:szCs w:val="24"/>
        </w:rPr>
        <w:t xml:space="preserve"> Como </w:t>
      </w:r>
      <m:oMath>
        <m:r>
          <w:rPr>
            <w:rFonts w:ascii="Cambria Math" w:hAnsi="Cambria Math"/>
            <w:sz w:val="24"/>
            <w:szCs w:val="24"/>
          </w:rPr>
          <m:t>OD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OQ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>são raios da circunferência, eles têm a mesma medida. Devido ao paralelismo descrito acima, obtemos as congruências de ângulos:</w:t>
      </w:r>
      <w:proofErr w:type="gramStart"/>
      <w:r w:rsidRPr="00C92E08">
        <w:rPr>
          <w:sz w:val="24"/>
          <w:szCs w:val="24"/>
        </w:rPr>
        <w:t xml:space="preserve">  </w:t>
      </w:r>
      <m:oMath>
        <w:proofErr w:type="gramEnd"/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OAC</m:t>
            </m:r>
            <m:r>
              <w:rPr>
                <w:rFonts w:ascii="Cambria Math" w:cs="Cambria-Math"/>
                <w:sz w:val="24"/>
                <w:szCs w:val="24"/>
              </w:rPr>
              <m:t xml:space="preserve"> </m:t>
            </m:r>
          </m:e>
        </m:acc>
        <m:r>
          <w:rPr>
            <w:rFonts w:ascii="Cambria Math" w:cs="Cambria-Math"/>
            <w:sz w:val="24"/>
            <w:szCs w:val="24"/>
          </w:rPr>
          <m:t xml:space="preserve">= </m:t>
        </m:r>
        <m:acc>
          <m:accPr>
            <m:ctrlPr>
              <w:rPr>
                <w:rFonts w:ascii="Cambria Math" w:hAnsi="Cambria Math" w:cs="Cambria-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Cambria-Math"/>
                <w:sz w:val="24"/>
                <w:szCs w:val="24"/>
              </w:rPr>
              <m:t>ACB</m:t>
            </m:r>
          </m:e>
        </m:acc>
      </m:oMath>
      <w:r w:rsidRPr="00C92E08">
        <w:rPr>
          <w:rFonts w:cs="Cambria-Math"/>
          <w:sz w:val="24"/>
          <w:szCs w:val="24"/>
        </w:rPr>
        <w:t xml:space="preserve">  </w:t>
      </w:r>
      <w:r w:rsidRPr="00C92E08">
        <w:rPr>
          <w:sz w:val="24"/>
          <w:szCs w:val="24"/>
        </w:rPr>
        <w:t xml:space="preserve">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ABC</m:t>
            </m:r>
          </m:e>
        </m:acc>
        <m:r>
          <w:rPr>
            <w:rFonts w:ascii="Cambria Math" w:cs="Cambria-Math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hAnsi="Cambria Math" w:cs="Cambria-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Cambria-Math"/>
                <w:sz w:val="24"/>
                <w:szCs w:val="24"/>
              </w:rPr>
              <m:t>DAO</m:t>
            </m:r>
          </m:e>
        </m:acc>
      </m:oMath>
      <w:r w:rsidRPr="00C92E08">
        <w:rPr>
          <w:sz w:val="24"/>
          <w:szCs w:val="24"/>
        </w:rPr>
        <w:t xml:space="preserve">,  mas então esses quatro ângulos medem </w:t>
      </w:r>
      <m:oMath>
        <m:r>
          <w:rPr>
            <w:rFonts w:ascii="Cambria Math" w:cs="Cambria-Math"/>
            <w:sz w:val="24"/>
            <w:szCs w:val="24"/>
          </w:rPr>
          <m:t>45</m:t>
        </m:r>
        <m:r>
          <w:rPr>
            <w:rFonts w:ascii="Cambria Math" w:cs="Cambria-Math"/>
            <w:sz w:val="24"/>
            <w:szCs w:val="24"/>
          </w:rPr>
          <m:t>°</m:t>
        </m:r>
      </m:oMath>
      <w:r w:rsidRPr="00C92E08">
        <w:rPr>
          <w:rFonts w:cs="Cambria-Math"/>
          <w:sz w:val="24"/>
          <w:szCs w:val="24"/>
        </w:rPr>
        <w:t xml:space="preserve">, </w:t>
      </w:r>
      <w:r w:rsidRPr="00C92E08">
        <w:rPr>
          <w:sz w:val="24"/>
          <w:szCs w:val="24"/>
        </w:rPr>
        <w:t xml:space="preserve">pois </w:t>
      </w:r>
      <m:oMath>
        <m:r>
          <w:rPr>
            <w:rFonts w:ascii="Cambria Math" w:hAnsi="Cambria Math" w:cs="Cambria-Math"/>
            <w:sz w:val="24"/>
            <w:szCs w:val="24"/>
          </w:rPr>
          <m:t>ABC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é isósceles retângulo em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C92E08">
        <w:rPr>
          <w:sz w:val="24"/>
          <w:szCs w:val="24"/>
        </w:rPr>
        <w:t xml:space="preserve">. Assim </w:t>
      </w:r>
      <m:oMath>
        <m:r>
          <w:rPr>
            <w:rFonts w:ascii="Cambria Math" w:hAnsi="Cambria Math" w:cs="Cambria-Math"/>
            <w:sz w:val="24"/>
            <w:szCs w:val="24"/>
          </w:rPr>
          <m:t>O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está sobre a bissetriz do ângulo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DAQ</m:t>
            </m:r>
          </m:e>
        </m:acc>
      </m:oMath>
      <w:r w:rsidRPr="00C92E08">
        <w:rPr>
          <w:sz w:val="24"/>
          <w:szCs w:val="24"/>
        </w:rPr>
        <w:t>. Proj</w:t>
      </w:r>
      <w:proofErr w:type="spellStart"/>
      <w:r w:rsidRPr="00C92E08">
        <w:rPr>
          <w:sz w:val="24"/>
          <w:szCs w:val="24"/>
        </w:rPr>
        <w:t>etamos</w:t>
      </w:r>
      <w:proofErr w:type="spellEnd"/>
      <w:r w:rsidRPr="00C92E08">
        <w:rPr>
          <w:sz w:val="24"/>
          <w:szCs w:val="24"/>
        </w:rPr>
        <w:t xml:space="preserve"> ortogonalmente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sobre as retas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AC</m:t>
        </m:r>
      </m:oMath>
      <w:r w:rsidRPr="00C92E08">
        <w:rPr>
          <w:sz w:val="24"/>
          <w:szCs w:val="24"/>
        </w:rPr>
        <w:t xml:space="preserve">, como na figura, obtendo respectivamente os pontos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C92E08">
        <w:rPr>
          <w:sz w:val="24"/>
          <w:szCs w:val="24"/>
        </w:rPr>
        <w:t>;</w:t>
      </w:r>
      <w:proofErr w:type="gramStart"/>
      <w:r w:rsidRPr="00C92E08">
        <w:rPr>
          <w:sz w:val="24"/>
          <w:szCs w:val="24"/>
        </w:rPr>
        <w:t xml:space="preserve">  </w:t>
      </w:r>
      <w:proofErr w:type="gramEnd"/>
      <w:r w:rsidRPr="00C92E08">
        <w:rPr>
          <w:sz w:val="24"/>
          <w:szCs w:val="24"/>
        </w:rPr>
        <w:t xml:space="preserve">o quadrilátero </w:t>
      </w:r>
      <w:r w:rsidRPr="00C92E08">
        <w:rPr>
          <w:rFonts w:cs="Cambria-Math"/>
          <w:sz w:val="24"/>
          <w:szCs w:val="24"/>
        </w:rPr>
        <w:t xml:space="preserve"> </w:t>
      </w:r>
      <m:oMath>
        <m:r>
          <w:rPr>
            <w:rFonts w:ascii="Cambria Math" w:hAnsi="Cambria Math" w:cs="Cambria-Math"/>
            <w:sz w:val="24"/>
            <w:szCs w:val="24"/>
          </w:rPr>
          <m:t>AROS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>é um quadrado.</w:t>
      </w:r>
    </w:p>
    <w:p w:rsidR="00946AD6" w:rsidRPr="00C92E08" w:rsidRDefault="00946AD6" w:rsidP="008B65F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92E08">
        <w:rPr>
          <w:sz w:val="24"/>
          <w:szCs w:val="24"/>
        </w:rPr>
        <w:t xml:space="preserve"> Os triângulos </w:t>
      </w:r>
      <m:oMath>
        <m:r>
          <w:rPr>
            <w:rFonts w:ascii="Cambria Math" w:hAnsi="Cambria Math"/>
            <w:sz w:val="24"/>
            <w:szCs w:val="24"/>
          </w:rPr>
          <m:t>RDO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SQO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>são congruentes, pois são retângulos e possuem pares de lados correspondentes com mesma medida (</w:t>
      </w:r>
      <m:oMath>
        <m:r>
          <w:rPr>
            <w:rFonts w:ascii="Cambria Math" w:hAnsi="Cambria Math"/>
            <w:sz w:val="24"/>
            <w:szCs w:val="24"/>
          </w:rPr>
          <m:t>OR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OS</m:t>
        </m:r>
      </m:oMath>
      <w:r w:rsidRPr="00C92E08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OD</m:t>
        </m:r>
        <m: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OQ</m:t>
        </m:r>
      </m:oMath>
      <w:r w:rsidRPr="00C92E08">
        <w:rPr>
          <w:sz w:val="24"/>
          <w:szCs w:val="24"/>
        </w:rPr>
        <w:t xml:space="preserve">). Logo  </w:t>
      </w:r>
      <m:oMath>
        <m:r>
          <w:rPr>
            <w:rFonts w:ascii="Cambria Math" w:hAnsi="Cambria Math"/>
            <w:sz w:val="24"/>
            <w:szCs w:val="24"/>
          </w:rPr>
          <m:t>ADO</m:t>
        </m:r>
        <m: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AQO</m:t>
        </m:r>
        <w:proofErr w:type="gramStart"/>
        <m:r>
          <w:rPr>
            <w:rFonts w:ascii="Cambria Math"/>
            <w:sz w:val="24"/>
            <w:szCs w:val="24"/>
          </w:rPr>
          <m:t xml:space="preserve"> </m:t>
        </m:r>
      </m:oMath>
      <w:r w:rsidRPr="00C92E08">
        <w:rPr>
          <w:sz w:val="24"/>
          <w:szCs w:val="24"/>
        </w:rPr>
        <w:t>.</w:t>
      </w:r>
      <w:proofErr w:type="gramEnd"/>
      <w:r w:rsidRPr="00C92E08">
        <w:rPr>
          <w:sz w:val="24"/>
          <w:szCs w:val="24"/>
        </w:rPr>
        <w:t xml:space="preserve"> Como consequência todos os ângulos dos triângulos </w:t>
      </w:r>
      <w:r w:rsidRPr="00C92E08">
        <w:rPr>
          <w:rFonts w:cs="Cambria-Math"/>
          <w:sz w:val="24"/>
          <w:szCs w:val="24"/>
        </w:rPr>
        <w:t xml:space="preserve"> </w:t>
      </w:r>
      <m:oMath>
        <m:r>
          <w:rPr>
            <w:rFonts w:ascii="Cambria Math" w:hAnsi="Cambria Math" w:cs="Cambria-Math"/>
            <w:sz w:val="24"/>
            <w:szCs w:val="24"/>
          </w:rPr>
          <m:t>ADO</m:t>
        </m:r>
      </m:oMath>
      <w:proofErr w:type="gramStart"/>
      <w:r w:rsidRPr="00C92E08">
        <w:rPr>
          <w:rFonts w:cs="Cambria-Math"/>
          <w:sz w:val="24"/>
          <w:szCs w:val="24"/>
        </w:rPr>
        <w:t xml:space="preserve">  </w:t>
      </w:r>
      <w:proofErr w:type="gramEnd"/>
      <w:r w:rsidRPr="00C92E08">
        <w:rPr>
          <w:sz w:val="24"/>
          <w:szCs w:val="24"/>
        </w:rPr>
        <w:t xml:space="preserve">e  </w:t>
      </w:r>
      <m:oMath>
        <m:r>
          <w:rPr>
            <w:rFonts w:ascii="Cambria Math" w:hAnsi="Cambria Math"/>
            <w:sz w:val="24"/>
            <w:szCs w:val="24"/>
          </w:rPr>
          <m:t>AQO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são, respectivamente, congruentes. Como esses triângulos têm dois pares de lados correspondentes congruentes, eles são, de fato, congruentes. Logo </w:t>
      </w:r>
      <m:oMath>
        <m:r>
          <w:rPr>
            <w:rFonts w:ascii="Cambria Math" w:hAnsi="Cambria Math" w:cs="Cambria-Math"/>
            <w:sz w:val="24"/>
            <w:szCs w:val="24"/>
          </w:rPr>
          <m:t>AD</m:t>
        </m:r>
        <m:r>
          <w:rPr>
            <w:rFonts w:ascii="Cambria Math" w:cs="Cambria-Math"/>
            <w:sz w:val="24"/>
            <w:szCs w:val="24"/>
          </w:rPr>
          <m:t xml:space="preserve">= </m:t>
        </m:r>
        <m:r>
          <w:rPr>
            <w:rFonts w:ascii="Cambria Math" w:hAnsi="Cambria Math" w:cs="Cambria-Math"/>
            <w:sz w:val="24"/>
            <w:szCs w:val="24"/>
          </w:rPr>
          <m:t>AQ</m:t>
        </m:r>
      </m:oMath>
      <w:r w:rsidRPr="00C92E08">
        <w:rPr>
          <w:sz w:val="24"/>
          <w:szCs w:val="24"/>
        </w:rPr>
        <w:t xml:space="preserve">. </w:t>
      </w:r>
    </w:p>
    <w:p w:rsidR="00946AD6" w:rsidRPr="00C92E08" w:rsidRDefault="00946AD6" w:rsidP="008B65F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0428A" w:rsidRPr="00C92E08" w:rsidRDefault="00946AD6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C92E08">
        <w:rPr>
          <w:bCs/>
          <w:sz w:val="24"/>
          <w:szCs w:val="24"/>
        </w:rPr>
        <w:t>c)</w:t>
      </w:r>
      <w:r w:rsidRPr="00C92E08">
        <w:rPr>
          <w:b/>
          <w:bCs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No item anterior vimos que o triângulo </w:t>
      </w:r>
      <w:r w:rsidRPr="00C92E08">
        <w:rPr>
          <w:rFonts w:cs="Cambria-Math"/>
          <w:sz w:val="24"/>
          <w:szCs w:val="24"/>
        </w:rPr>
        <w:t xml:space="preserve"> </w:t>
      </w:r>
      <m:oMath>
        <m:r>
          <w:rPr>
            <w:rFonts w:ascii="Cambria Math" w:hAnsi="Cambria Math" w:cs="Cambria-Math"/>
            <w:sz w:val="24"/>
            <w:szCs w:val="24"/>
          </w:rPr>
          <m:t>ADQ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é </w:t>
      </w:r>
      <w:proofErr w:type="gramStart"/>
      <w:r w:rsidRPr="00C92E08">
        <w:rPr>
          <w:sz w:val="24"/>
          <w:szCs w:val="24"/>
        </w:rPr>
        <w:t>isósceles</w:t>
      </w:r>
      <w:proofErr w:type="gramEnd"/>
      <w:r w:rsidRPr="00C92E08">
        <w:rPr>
          <w:sz w:val="24"/>
          <w:szCs w:val="24"/>
        </w:rPr>
        <w:t xml:space="preserve"> e, portanto, o ângulo</w:t>
      </w:r>
      <w:r w:rsidR="00720392" w:rsidRPr="00C92E08">
        <w:rPr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PDQ</m:t>
            </m:r>
          </m:e>
        </m:acc>
        <m:r>
          <w:rPr>
            <w:rFonts w:ascii="Cambria Math" w:cs="Cambria-Math"/>
            <w:sz w:val="24"/>
            <w:szCs w:val="24"/>
          </w:rPr>
          <m:t xml:space="preserve"> </m:t>
        </m:r>
      </m:oMath>
      <w:r w:rsidRPr="00C92E08">
        <w:rPr>
          <w:sz w:val="24"/>
          <w:szCs w:val="24"/>
        </w:rPr>
        <w:t xml:space="preserve">mede </w:t>
      </w:r>
      <m:oMath>
        <m:r>
          <w:rPr>
            <w:rFonts w:ascii="Cambria Math" w:cs="Cambria-Math"/>
            <w:sz w:val="24"/>
            <w:szCs w:val="24"/>
          </w:rPr>
          <m:t>45</m:t>
        </m:r>
        <m:r>
          <w:rPr>
            <w:rFonts w:ascii="Cambria Math" w:cs="Cambria-Math"/>
            <w:sz w:val="24"/>
            <w:szCs w:val="24"/>
          </w:rPr>
          <m:t>°</m:t>
        </m:r>
      </m:oMath>
      <w:r w:rsidRPr="00C92E08">
        <w:rPr>
          <w:sz w:val="24"/>
          <w:szCs w:val="24"/>
        </w:rPr>
        <w:t xml:space="preserve">. Logo, como o ângulo central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POQ</m:t>
            </m:r>
          </m:e>
        </m:acc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tem o dobro da medida de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PDQ</m:t>
            </m:r>
          </m:e>
        </m:acc>
      </m:oMath>
      <w:r w:rsidRPr="00C92E08">
        <w:rPr>
          <w:sz w:val="24"/>
          <w:szCs w:val="24"/>
        </w:rPr>
        <w:t>, concluímos que a medida em graus do arco</w:t>
      </w:r>
      <w:r w:rsidR="00720392" w:rsidRPr="00C92E0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PQ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passando por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é também </w:t>
      </w:r>
      <m:oMath>
        <m:r>
          <w:rPr>
            <w:rFonts w:ascii="Cambria Math" w:cs="Cambria-Math"/>
            <w:sz w:val="24"/>
            <w:szCs w:val="24"/>
          </w:rPr>
          <m:t>90</m:t>
        </m:r>
        <m:r>
          <w:rPr>
            <w:rFonts w:ascii="Cambria Math" w:cs="Cambria-Math"/>
            <w:sz w:val="24"/>
            <w:szCs w:val="24"/>
          </w:rPr>
          <m:t>°</m:t>
        </m:r>
      </m:oMath>
      <w:r w:rsidRPr="00C92E08">
        <w:rPr>
          <w:sz w:val="24"/>
          <w:szCs w:val="24"/>
        </w:rPr>
        <w:t xml:space="preserve">. Deste modo, o comprimento do arco </w:t>
      </w:r>
      <m:oMath>
        <m:r>
          <w:rPr>
            <w:rFonts w:ascii="Cambria Math" w:hAnsi="Cambria Math"/>
            <w:sz w:val="24"/>
            <w:szCs w:val="24"/>
          </w:rPr>
          <m:t>PQ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que contém o ponto de tangência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C92E08">
        <w:rPr>
          <w:rFonts w:cs="Cambria-Math"/>
          <w:sz w:val="24"/>
          <w:szCs w:val="24"/>
        </w:rPr>
        <w:t xml:space="preserve"> </w:t>
      </w:r>
      <w:r w:rsidR="00720392" w:rsidRPr="00C92E08">
        <w:rPr>
          <w:sz w:val="24"/>
          <w:szCs w:val="24"/>
        </w:rPr>
        <w:t xml:space="preserve">é sempre o mesmo, igual a </w:t>
      </w:r>
      <m:oMath>
        <m:r>
          <w:rPr>
            <w:rFonts w:ascii="Cambria Math"/>
            <w:sz w:val="24"/>
            <w:szCs w:val="24"/>
          </w:rPr>
          <m:t>1/4</m:t>
        </m:r>
      </m:oMath>
      <w:r w:rsidRPr="00C92E08">
        <w:rPr>
          <w:sz w:val="24"/>
          <w:szCs w:val="24"/>
        </w:rPr>
        <w:t xml:space="preserve"> da medida da circunferência.</w:t>
      </w:r>
    </w:p>
    <w:p w:rsidR="00A0428A" w:rsidRPr="00C92E08" w:rsidRDefault="00A0428A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0428A" w:rsidRPr="00C92E08" w:rsidRDefault="00A0428A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42121D" w:rsidRPr="002015B6" w:rsidRDefault="00C16EBA" w:rsidP="002015B6">
      <w:pPr>
        <w:rPr>
          <w:rFonts w:cstheme="minorHAnsi"/>
          <w:b/>
          <w:bCs/>
          <w:sz w:val="24"/>
          <w:szCs w:val="24"/>
        </w:rPr>
      </w:pPr>
      <w:r w:rsidRPr="00C92E08">
        <w:rPr>
          <w:rFonts w:cstheme="minorHAnsi"/>
          <w:b/>
          <w:bCs/>
          <w:sz w:val="24"/>
          <w:szCs w:val="24"/>
          <w:u w:val="single"/>
        </w:rPr>
        <w:lastRenderedPageBreak/>
        <w:t xml:space="preserve">Solução da </w:t>
      </w:r>
      <w:r w:rsidR="006A370E" w:rsidRPr="00C92E08">
        <w:rPr>
          <w:rFonts w:cstheme="minorHAnsi"/>
          <w:b/>
          <w:bCs/>
          <w:sz w:val="24"/>
          <w:szCs w:val="24"/>
          <w:u w:val="single"/>
        </w:rPr>
        <w:t>t</w:t>
      </w:r>
      <w:r w:rsidRPr="00C92E08">
        <w:rPr>
          <w:rFonts w:cstheme="minorHAnsi"/>
          <w:b/>
          <w:bCs/>
          <w:sz w:val="24"/>
          <w:szCs w:val="24"/>
          <w:u w:val="single"/>
        </w:rPr>
        <w:t>arefa de casa 3</w:t>
      </w:r>
      <w:r w:rsidRPr="00C92E08">
        <w:rPr>
          <w:rFonts w:cstheme="minorHAnsi"/>
          <w:b/>
          <w:bCs/>
          <w:sz w:val="24"/>
          <w:szCs w:val="24"/>
        </w:rPr>
        <w:br/>
      </w:r>
      <w:r w:rsidR="00C06A32" w:rsidRPr="00C92E08">
        <w:rPr>
          <w:rFonts w:cstheme="minorHAnsi"/>
          <w:bCs/>
          <w:sz w:val="24"/>
          <w:szCs w:val="24"/>
        </w:rPr>
        <w:t>a)</w:t>
      </w:r>
      <w:proofErr w:type="gramStart"/>
      <w:r w:rsidR="00C06A32" w:rsidRPr="00C92E08">
        <w:rPr>
          <w:rFonts w:cstheme="minorHAnsi"/>
          <w:sz w:val="24"/>
          <w:szCs w:val="24"/>
        </w:rPr>
        <w:t xml:space="preserve"> </w:t>
      </w:r>
      <w:r w:rsidR="0042121D" w:rsidRPr="00C92E08">
        <w:rPr>
          <w:rFonts w:cstheme="minorHAnsi"/>
          <w:sz w:val="24"/>
          <w:szCs w:val="24"/>
        </w:rPr>
        <w:t xml:space="preserve"> </w:t>
      </w:r>
      <w:proofErr w:type="gramEnd"/>
      <w:r w:rsidR="0042121D" w:rsidRPr="00C92E08">
        <w:rPr>
          <w:sz w:val="24"/>
          <w:szCs w:val="24"/>
        </w:rPr>
        <w:t xml:space="preserve">Observamos primeiro que </w:t>
      </w:r>
      <m:oMath>
        <m:r>
          <w:rPr>
            <w:rFonts w:ascii="Cambria Math" w:hAnsi="Cambria Math"/>
            <w:sz w:val="24"/>
            <w:szCs w:val="24"/>
          </w:rPr>
          <m:t>AM</m:t>
        </m:r>
        <m:r>
          <w:rPr>
            <w:rFonts w:ascii="Cambria Math"/>
            <w:sz w:val="24"/>
            <w:szCs w:val="24"/>
          </w:rPr>
          <m:t xml:space="preserve"> </m:t>
        </m:r>
      </m:oMath>
      <w:r w:rsidR="0042121D" w:rsidRPr="00C92E08">
        <w:rPr>
          <w:sz w:val="24"/>
          <w:szCs w:val="24"/>
        </w:rPr>
        <w:t xml:space="preserve">é paralelo a </w:t>
      </w:r>
      <m:oMath>
        <m:r>
          <w:rPr>
            <w:rFonts w:ascii="Cambria Math" w:hAnsi="Cambria Math"/>
            <w:sz w:val="24"/>
            <w:szCs w:val="24"/>
          </w:rPr>
          <m:t>BF</m:t>
        </m:r>
        <m:r>
          <w:rPr>
            <w:rFonts w:ascii="Cambria Math"/>
            <w:sz w:val="24"/>
            <w:szCs w:val="24"/>
          </w:rPr>
          <m:t>,</m:t>
        </m:r>
      </m:oMath>
      <w:r w:rsidR="0042121D" w:rsidRPr="00C92E08">
        <w:rPr>
          <w:sz w:val="24"/>
          <w:szCs w:val="24"/>
        </w:rPr>
        <w:t xml:space="preserve"> pois ele é obtido de </w:t>
      </w:r>
      <m:oMath>
        <m:r>
          <w:rPr>
            <w:rFonts w:ascii="Cambria Math" w:hAnsi="Cambria Math"/>
            <w:sz w:val="24"/>
            <w:szCs w:val="24"/>
          </w:rPr>
          <m:t>BF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por meio de uma rotação de </w:t>
      </w:r>
      <m:oMath>
        <m:r>
          <w:rPr>
            <w:rFonts w:ascii="Cambria Math"/>
            <w:sz w:val="24"/>
            <w:szCs w:val="24"/>
          </w:rPr>
          <m:t>180</m:t>
        </m:r>
        <m:r>
          <w:rPr>
            <w:rFonts w:ascii="Cambria Math"/>
            <w:sz w:val="24"/>
            <w:szCs w:val="24"/>
          </w:rPr>
          <m:t>°</m:t>
        </m:r>
      </m:oMath>
      <w:r w:rsidR="0042121D" w:rsidRPr="00C92E08">
        <w:rPr>
          <w:sz w:val="24"/>
          <w:szCs w:val="24"/>
        </w:rPr>
        <w:t xml:space="preserve">; do mesmo modo, </w:t>
      </w:r>
      <m:oMath>
        <m:r>
          <w:rPr>
            <w:rFonts w:ascii="Cambria Math" w:hAnsi="Cambria Math"/>
            <w:sz w:val="24"/>
            <w:szCs w:val="24"/>
          </w:rPr>
          <m:t>AN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é paralelo a </w:t>
      </w:r>
      <m:oMath>
        <m:r>
          <w:rPr>
            <w:rFonts w:ascii="Cambria Math" w:hAnsi="Cambria Math"/>
            <w:sz w:val="24"/>
            <w:szCs w:val="24"/>
          </w:rPr>
          <m:t>CG</m:t>
        </m:r>
      </m:oMath>
      <w:r w:rsidR="0042121D" w:rsidRPr="00C92E08">
        <w:rPr>
          <w:sz w:val="24"/>
          <w:szCs w:val="24"/>
        </w:rPr>
        <w:t xml:space="preserve">. Como </w:t>
      </w:r>
      <m:oMath>
        <m:r>
          <w:rPr>
            <w:rFonts w:ascii="Cambria Math" w:hAnsi="Cambria Math"/>
            <w:sz w:val="24"/>
            <w:szCs w:val="24"/>
          </w:rPr>
          <m:t>BF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CG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estão na </w:t>
      </w:r>
      <w:proofErr w:type="gramStart"/>
      <w:r w:rsidR="0042121D" w:rsidRPr="00C92E08">
        <w:rPr>
          <w:sz w:val="24"/>
          <w:szCs w:val="24"/>
        </w:rPr>
        <w:t>mesma reta suporte</w:t>
      </w:r>
      <w:proofErr w:type="gramEnd"/>
      <w:r w:rsidR="0042121D" w:rsidRPr="00C92E08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AM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AN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tem o ponto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 xml:space="preserve"> </m:t>
        </m:r>
      </m:oMath>
      <w:r w:rsidR="0042121D" w:rsidRPr="00C92E08">
        <w:rPr>
          <w:sz w:val="24"/>
          <w:szCs w:val="24"/>
        </w:rPr>
        <w:t xml:space="preserve">em comum, segue que os pontos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>estão alinhados.</w:t>
      </w:r>
    </w:p>
    <w:p w:rsidR="0042121D" w:rsidRPr="00C92E08" w:rsidRDefault="0042121D" w:rsidP="00A0428A">
      <w:pPr>
        <w:jc w:val="center"/>
        <w:rPr>
          <w:sz w:val="24"/>
          <w:szCs w:val="24"/>
        </w:rPr>
      </w:pPr>
      <w:r w:rsidRPr="00C92E08">
        <w:rPr>
          <w:noProof/>
          <w:sz w:val="24"/>
          <w:szCs w:val="24"/>
        </w:rPr>
        <w:drawing>
          <wp:inline distT="0" distB="0" distL="0" distR="0">
            <wp:extent cx="2314575" cy="1781175"/>
            <wp:effectExtent l="19050" t="0" r="9525" b="0"/>
            <wp:docPr id="29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7C" w:rsidRPr="00C92E08" w:rsidRDefault="00BB1416" w:rsidP="0042121D">
      <w:pPr>
        <w:jc w:val="both"/>
        <w:rPr>
          <w:sz w:val="24"/>
          <w:szCs w:val="24"/>
        </w:rPr>
      </w:pPr>
      <w:r w:rsidRPr="00C92E08">
        <w:rPr>
          <w:rFonts w:cstheme="minorHAnsi"/>
          <w:sz w:val="24"/>
          <w:szCs w:val="24"/>
        </w:rPr>
        <w:t>b)</w:t>
      </w:r>
      <w:proofErr w:type="gramStart"/>
      <w:r w:rsidR="000012B1" w:rsidRPr="00C92E08">
        <w:rPr>
          <w:rFonts w:cstheme="minorHAnsi"/>
          <w:sz w:val="24"/>
          <w:szCs w:val="24"/>
        </w:rPr>
        <w:t xml:space="preserve"> </w:t>
      </w:r>
      <w:r w:rsidR="0042121D" w:rsidRPr="00C92E08">
        <w:rPr>
          <w:rFonts w:cstheme="minorHAnsi"/>
          <w:sz w:val="24"/>
          <w:szCs w:val="24"/>
        </w:rPr>
        <w:t xml:space="preserve"> </w:t>
      </w:r>
      <w:proofErr w:type="gramEnd"/>
      <w:r w:rsidR="0042121D" w:rsidRPr="00C92E08">
        <w:rPr>
          <w:sz w:val="24"/>
          <w:szCs w:val="24"/>
        </w:rPr>
        <w:t>Na figura</w:t>
      </w:r>
      <w:r w:rsidR="00A0428A" w:rsidRPr="00C92E08">
        <w:rPr>
          <w:sz w:val="24"/>
          <w:szCs w:val="24"/>
        </w:rPr>
        <w:t xml:space="preserve"> abaixo</w:t>
      </w:r>
      <w:r w:rsidR="0042121D" w:rsidRPr="00C92E08">
        <w:rPr>
          <w:sz w:val="24"/>
          <w:szCs w:val="24"/>
        </w:rPr>
        <w:t xml:space="preserve"> os ângulos marcados em vermelho são congruentes, assim como os ângulos marcados em azul. Segue que os ângulos marcados em marrom também são congruentes, pois são </w:t>
      </w:r>
      <w:proofErr w:type="gramStart"/>
      <w:r w:rsidR="0042121D" w:rsidRPr="00C92E08">
        <w:rPr>
          <w:sz w:val="24"/>
          <w:szCs w:val="24"/>
        </w:rPr>
        <w:t>ambos</w:t>
      </w:r>
      <w:proofErr w:type="gramEnd"/>
      <w:r w:rsidR="0042121D" w:rsidRPr="00C92E08">
        <w:rPr>
          <w:sz w:val="24"/>
          <w:szCs w:val="24"/>
        </w:rPr>
        <w:t xml:space="preserve"> suplementos do ângulo vermelho; do mesmo modo, os ângulos verdes são também congruentes. Notamos agora que </w:t>
      </w:r>
      <m:oMath>
        <m:r>
          <w:rPr>
            <w:rFonts w:ascii="Cambria Math" w:hAnsi="Cambria Math"/>
            <w:sz w:val="24"/>
            <w:szCs w:val="24"/>
          </w:rPr>
          <m:t>MN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MA</m:t>
        </m:r>
        <m:r>
          <w:rPr>
            <w:rFonts w:ascii="Cambria Math"/>
            <w:sz w:val="24"/>
            <w:szCs w:val="24"/>
          </w:rPr>
          <m:t xml:space="preserve">+ </m:t>
        </m:r>
        <m:r>
          <w:rPr>
            <w:rFonts w:ascii="Cambria Math" w:hAnsi="Cambria Math"/>
            <w:sz w:val="24"/>
            <w:szCs w:val="24"/>
          </w:rPr>
          <m:t>AN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BF</m:t>
        </m:r>
        <m:r>
          <w:rPr>
            <w:rFonts w:ascii="Cambria Math"/>
            <w:sz w:val="24"/>
            <w:szCs w:val="24"/>
          </w:rPr>
          <m:t xml:space="preserve"> +</m:t>
        </m:r>
        <m:r>
          <w:rPr>
            <w:rFonts w:ascii="Cambria Math" w:hAnsi="Cambria Math"/>
            <w:sz w:val="24"/>
            <w:szCs w:val="24"/>
          </w:rPr>
          <m:t>CG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BC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FG</m:t>
        </m:r>
        <m:r>
          <w:rPr>
            <w:rFonts w:ascii="Cambria Math"/>
            <w:sz w:val="24"/>
            <w:szCs w:val="24"/>
          </w:rPr>
          <m:t xml:space="preserve"> = 2</m:t>
        </m:r>
        <m:r>
          <w:rPr>
            <w:rFonts w:ascii="Cambria Math" w:hAnsi="Cambria Math"/>
            <w:sz w:val="24"/>
            <w:szCs w:val="24"/>
          </w:rPr>
          <m:t>FG</m:t>
        </m:r>
        <m:r>
          <w:rPr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FG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FG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Segue pelo critério ALA que os triângulos </w:t>
      </w:r>
      <m:oMath>
        <m:r>
          <w:rPr>
            <w:rFonts w:ascii="Cambria Math" w:hAnsi="Cambria Math"/>
            <w:sz w:val="24"/>
            <w:szCs w:val="24"/>
          </w:rPr>
          <m:t>FGI</m:t>
        </m:r>
      </m:oMath>
      <w:r w:rsidR="0042121D" w:rsidRPr="00C92E08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MNK</m:t>
        </m:r>
      </m:oMath>
      <w:r w:rsidR="0042121D" w:rsidRPr="00C92E08">
        <w:rPr>
          <w:sz w:val="24"/>
          <w:szCs w:val="24"/>
        </w:rPr>
        <w:t xml:space="preserve"> são congruentes.</w:t>
      </w:r>
    </w:p>
    <w:p w:rsidR="0042121D" w:rsidRPr="00C92E08" w:rsidRDefault="0042121D" w:rsidP="00C92E08">
      <w:pPr>
        <w:jc w:val="center"/>
        <w:rPr>
          <w:rFonts w:cstheme="minorHAnsi"/>
          <w:b/>
          <w:bCs/>
          <w:sz w:val="24"/>
          <w:szCs w:val="24"/>
        </w:rPr>
      </w:pPr>
      <w:r w:rsidRPr="00C92E08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2390775" cy="2219325"/>
            <wp:effectExtent l="19050" t="0" r="9525" b="0"/>
            <wp:docPr id="30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7C" w:rsidRPr="00C92E08" w:rsidRDefault="0075227C" w:rsidP="001B6ADB">
      <w:pPr>
        <w:rPr>
          <w:rFonts w:cstheme="minorHAnsi"/>
          <w:b/>
          <w:bCs/>
          <w:sz w:val="24"/>
          <w:szCs w:val="24"/>
        </w:rPr>
      </w:pPr>
    </w:p>
    <w:p w:rsidR="00A0428A" w:rsidRPr="00C92E08" w:rsidRDefault="0075227C" w:rsidP="0075227C">
      <w:pPr>
        <w:jc w:val="both"/>
        <w:rPr>
          <w:sz w:val="24"/>
          <w:szCs w:val="24"/>
        </w:rPr>
      </w:pPr>
      <w:r w:rsidRPr="00C92E08">
        <w:rPr>
          <w:rFonts w:cstheme="minorHAnsi"/>
          <w:sz w:val="24"/>
          <w:szCs w:val="24"/>
        </w:rPr>
        <w:t>c)</w:t>
      </w:r>
      <w:proofErr w:type="gramStart"/>
      <w:r w:rsidRPr="00C92E08">
        <w:rPr>
          <w:rFonts w:cstheme="minorHAnsi"/>
          <w:sz w:val="24"/>
          <w:szCs w:val="24"/>
        </w:rPr>
        <w:t xml:space="preserve"> </w:t>
      </w:r>
      <w:r w:rsidR="0042121D" w:rsidRPr="00C92E08">
        <w:rPr>
          <w:rFonts w:cstheme="minorHAnsi"/>
          <w:sz w:val="24"/>
          <w:szCs w:val="24"/>
        </w:rPr>
        <w:t xml:space="preserve"> </w:t>
      </w:r>
      <w:proofErr w:type="gramEnd"/>
      <w:r w:rsidR="0042121D" w:rsidRPr="00C92E08">
        <w:rPr>
          <w:sz w:val="24"/>
          <w:szCs w:val="24"/>
        </w:rPr>
        <w:t xml:space="preserve">Na figura ao lado traçamos a base média </w:t>
      </w:r>
      <m:oMath>
        <m:r>
          <w:rPr>
            <w:rFonts w:ascii="Cambria Math" w:hAnsi="Cambria Math"/>
            <w:sz w:val="24"/>
            <w:szCs w:val="24"/>
          </w:rPr>
          <m:t>DE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do triângulo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 w:rsidR="0042121D" w:rsidRPr="00C92E08">
        <w:rPr>
          <w:i/>
          <w:iCs/>
          <w:sz w:val="24"/>
          <w:szCs w:val="24"/>
        </w:rPr>
        <w:t xml:space="preserve">. </w:t>
      </w:r>
      <w:r w:rsidR="0042121D" w:rsidRPr="00C92E08">
        <w:rPr>
          <w:sz w:val="24"/>
          <w:szCs w:val="24"/>
        </w:rPr>
        <w:t xml:space="preserve">O teorema da base média nos diz que </w:t>
      </w:r>
      <m:oMath>
        <m:r>
          <w:rPr>
            <w:rFonts w:ascii="Cambria Math" w:hAnsi="Cambria Math"/>
            <w:sz w:val="24"/>
            <w:szCs w:val="24"/>
          </w:rPr>
          <m:t>DE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é paralelo a </w:t>
      </w:r>
      <m:oMath>
        <m:r>
          <w:rPr>
            <w:rFonts w:ascii="Cambria Math" w:hAnsi="Cambria Math"/>
            <w:sz w:val="24"/>
            <w:szCs w:val="24"/>
          </w:rPr>
          <m:t>BC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>e que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DE</m:t>
        </m:r>
        <m:r>
          <w:rPr>
            <w:rFonts w:asci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FG</m:t>
        </m:r>
      </m:oMath>
      <w:r w:rsidR="0042121D" w:rsidRPr="00C92E08">
        <w:rPr>
          <w:sz w:val="24"/>
          <w:szCs w:val="24"/>
        </w:rPr>
        <w:t xml:space="preserve">. Segue que os triângulos </w:t>
      </w:r>
      <m:oMath>
        <m:r>
          <w:rPr>
            <w:rFonts w:ascii="Cambria Math" w:hAnsi="Cambria Math"/>
            <w:sz w:val="24"/>
            <w:szCs w:val="24"/>
          </w:rPr>
          <m:t>FGI</m:t>
        </m:r>
      </m:oMath>
      <w:r w:rsidR="0042121D" w:rsidRPr="00C92E08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EHD</m:t>
        </m:r>
      </m:oMath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 xml:space="preserve">são congruentes, pois são retângulos, tem os ângulos verdes congruentes (pois são agudos de lados paralelos) e hipotenusas congruentes. Em particular, temos </w:t>
      </w:r>
      <m:oMath>
        <m:r>
          <w:rPr>
            <w:rFonts w:ascii="Cambria Math" w:hAnsi="Cambria Math"/>
            <w:sz w:val="24"/>
            <w:szCs w:val="24"/>
          </w:rPr>
          <m:t>FI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EH</m:t>
        </m:r>
      </m:oMath>
      <w:proofErr w:type="gramStart"/>
      <w:r w:rsidR="0042121D" w:rsidRPr="00C92E08">
        <w:rPr>
          <w:i/>
          <w:iCs/>
          <w:sz w:val="24"/>
          <w:szCs w:val="24"/>
        </w:rPr>
        <w:t xml:space="preserve"> </w:t>
      </w:r>
      <w:r w:rsidR="0042121D" w:rsidRPr="00C92E08">
        <w:rPr>
          <w:sz w:val="24"/>
          <w:szCs w:val="24"/>
        </w:rPr>
        <w:t>,</w:t>
      </w:r>
      <w:proofErr w:type="gramEnd"/>
      <w:r w:rsidR="0042121D" w:rsidRPr="00C92E08">
        <w:rPr>
          <w:sz w:val="24"/>
          <w:szCs w:val="24"/>
        </w:rPr>
        <w:t xml:space="preserve"> donde </w:t>
      </w:r>
      <m:oMath>
        <m:r>
          <w:rPr>
            <w:rFonts w:ascii="Cambria Math" w:hAnsi="Cambria Math"/>
            <w:sz w:val="24"/>
            <w:szCs w:val="24"/>
          </w:rPr>
          <m:t>FH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FI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HI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EH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HI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EI</m:t>
        </m:r>
        <m:r>
          <w:rPr>
            <w:rFonts w:ascii="Cambria Math"/>
            <w:sz w:val="24"/>
            <w:szCs w:val="24"/>
          </w:rPr>
          <m:t xml:space="preserve"> </m:t>
        </m:r>
      </m:oMath>
      <w:r w:rsidR="0042121D" w:rsidRPr="00C92E08">
        <w:rPr>
          <w:sz w:val="24"/>
          <w:szCs w:val="24"/>
        </w:rPr>
        <w:t xml:space="preserve">. Logo </w:t>
      </w:r>
      <m:oMath>
        <m:r>
          <w:rPr>
            <w:rFonts w:ascii="Cambria Math" w:hAnsi="Cambria Math"/>
            <w:sz w:val="24"/>
            <w:szCs w:val="24"/>
          </w:rPr>
          <m:t>LH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LE</m:t>
        </m:r>
        <m:r>
          <w:rPr>
            <w:rFonts w:ascii="Cambria Math"/>
            <w:sz w:val="24"/>
            <w:szCs w:val="24"/>
          </w:rPr>
          <m:t xml:space="preserve"> + </m:t>
        </m:r>
        <m:r>
          <w:rPr>
            <w:rFonts w:ascii="Cambria Math" w:hAnsi="Cambria Math"/>
            <w:sz w:val="24"/>
            <w:szCs w:val="24"/>
          </w:rPr>
          <m:t>EI</m:t>
        </m:r>
        <m:r>
          <w:rPr>
            <w:rFonts w:ascii="Cambria Math"/>
            <w:sz w:val="24"/>
            <w:szCs w:val="24"/>
          </w:rPr>
          <m:t xml:space="preserve"> + </m:t>
        </m:r>
        <m:r>
          <w:rPr>
            <w:rFonts w:ascii="Cambria Math" w:hAnsi="Cambria Math"/>
            <w:sz w:val="24"/>
            <w:szCs w:val="24"/>
          </w:rPr>
          <m:t>IH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FH</m:t>
        </m:r>
        <m:r>
          <w:rPr>
            <w:rFonts w:ascii="Cambria Math"/>
            <w:sz w:val="24"/>
            <w:szCs w:val="24"/>
          </w:rPr>
          <m:t xml:space="preserve"> + </m:t>
        </m:r>
        <m:r>
          <w:rPr>
            <w:rFonts w:ascii="Cambria Math" w:hAnsi="Cambria Math"/>
            <w:sz w:val="24"/>
            <w:szCs w:val="24"/>
          </w:rPr>
          <m:t>HI</m:t>
        </m:r>
        <m:r>
          <w:rPr>
            <w:rFonts w:ascii="Cambria Math"/>
            <w:sz w:val="24"/>
            <w:szCs w:val="24"/>
          </w:rPr>
          <m:t xml:space="preserve"> + </m:t>
        </m:r>
        <m:r>
          <w:rPr>
            <w:rFonts w:ascii="Cambria Math" w:hAnsi="Cambria Math"/>
            <w:sz w:val="24"/>
            <w:szCs w:val="24"/>
          </w:rPr>
          <m:t>IE</m:t>
        </m:r>
        <m:r>
          <w:rPr>
            <w:rFonts w:asci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EF</m:t>
        </m:r>
        <w:proofErr w:type="gramStart"/>
        <m:r>
          <w:rPr>
            <w:rFonts w:ascii="Cambria Math"/>
            <w:sz w:val="24"/>
            <w:szCs w:val="24"/>
          </w:rPr>
          <m:t xml:space="preserve"> </m:t>
        </m:r>
      </m:oMath>
      <w:r w:rsidR="0042121D" w:rsidRPr="00C92E08">
        <w:rPr>
          <w:sz w:val="24"/>
          <w:szCs w:val="24"/>
        </w:rPr>
        <w:t>.</w:t>
      </w:r>
      <w:proofErr w:type="gramEnd"/>
    </w:p>
    <w:p w:rsidR="0075227C" w:rsidRPr="00C92E08" w:rsidRDefault="0042121D" w:rsidP="0075227C">
      <w:pPr>
        <w:jc w:val="both"/>
        <w:rPr>
          <w:rFonts w:cstheme="minorHAnsi"/>
          <w:sz w:val="24"/>
          <w:szCs w:val="24"/>
        </w:rPr>
      </w:pPr>
      <w:r w:rsidRPr="00C92E08">
        <w:rPr>
          <w:sz w:val="24"/>
          <w:szCs w:val="24"/>
        </w:rPr>
        <w:lastRenderedPageBreak/>
        <w:t xml:space="preserve"> </w:t>
      </w:r>
      <w:r w:rsidRPr="00C92E08">
        <w:rPr>
          <w:bCs/>
          <w:sz w:val="24"/>
          <w:szCs w:val="24"/>
        </w:rPr>
        <w:t>d)</w:t>
      </w:r>
      <w:r w:rsidRPr="00C92E08">
        <w:rPr>
          <w:b/>
          <w:bCs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A área do quadrado </w:t>
      </w:r>
      <m:oMath>
        <m:r>
          <w:rPr>
            <w:rFonts w:ascii="Cambria Math" w:hAnsi="Cambria Math"/>
            <w:sz w:val="24"/>
            <w:szCs w:val="24"/>
          </w:rPr>
          <m:t>HJKL</m:t>
        </m:r>
      </m:oMath>
      <w:r w:rsidRPr="00C92E08">
        <w:rPr>
          <w:i/>
          <w:iCs/>
          <w:sz w:val="24"/>
          <w:szCs w:val="24"/>
        </w:rPr>
        <w:t xml:space="preserve"> </w:t>
      </w:r>
      <w:r w:rsidRPr="00C92E08">
        <w:rPr>
          <w:sz w:val="24"/>
          <w:szCs w:val="24"/>
        </w:rPr>
        <w:t xml:space="preserve">é igual à área do triângulo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 w:rsidRPr="00C92E08">
        <w:rPr>
          <w:sz w:val="24"/>
          <w:szCs w:val="24"/>
        </w:rPr>
        <w:t xml:space="preserve">, que é </w:t>
      </w:r>
      <m:oMath>
        <w:proofErr w:type="gramStart"/>
        <m:r>
          <w:rPr>
            <w:rFonts w:ascii="Cambria Math"/>
            <w:sz w:val="24"/>
            <w:szCs w:val="24"/>
          </w:rPr>
          <m:t>9</m:t>
        </m:r>
      </m:oMath>
      <w:proofErr w:type="gramEnd"/>
      <w:r w:rsidRPr="00C92E08">
        <w:rPr>
          <w:sz w:val="24"/>
          <w:szCs w:val="24"/>
        </w:rPr>
        <w:t xml:space="preserve">; logo o lado do quadrado mede </w:t>
      </w:r>
      <m:oMath>
        <m:r>
          <w:rPr>
            <w:rFonts w:ascii="Cambria Math"/>
            <w:sz w:val="24"/>
            <w:szCs w:val="24"/>
          </w:rPr>
          <m:t>3</m:t>
        </m:r>
      </m:oMath>
      <w:r w:rsidRPr="00C92E08">
        <w:rPr>
          <w:sz w:val="24"/>
          <w:szCs w:val="24"/>
        </w:rPr>
        <w:t xml:space="preserve">. Em particular, </w:t>
      </w:r>
      <m:oMath>
        <m:r>
          <w:rPr>
            <w:rFonts w:ascii="Cambria Math" w:hAnsi="Cambria Math"/>
            <w:sz w:val="24"/>
            <w:szCs w:val="24"/>
          </w:rPr>
          <m:t>LH</m:t>
        </m:r>
        <m:r>
          <w:rPr>
            <w:rFonts w:ascii="Cambria Math"/>
            <w:sz w:val="24"/>
            <w:szCs w:val="24"/>
          </w:rPr>
          <m:t xml:space="preserve"> = 3 </m:t>
        </m:r>
      </m:oMath>
      <w:r w:rsidRPr="00C92E08">
        <w:rPr>
          <w:sz w:val="24"/>
          <w:szCs w:val="24"/>
        </w:rPr>
        <w:t xml:space="preserve">e segue do item anterior que </w:t>
      </w:r>
      <m:oMath>
        <m:r>
          <w:rPr>
            <w:rFonts w:ascii="Cambria Math" w:hAnsi="Cambria Math"/>
            <w:sz w:val="24"/>
            <w:szCs w:val="24"/>
          </w:rPr>
          <m:t>EF</m:t>
        </m:r>
        <m:r>
          <w:rPr>
            <w:rFonts w:ascii="Cambria Math"/>
            <w:sz w:val="24"/>
            <w:szCs w:val="24"/>
          </w:rPr>
          <m:t xml:space="preserve"> = </m:t>
        </m:r>
        <w:proofErr w:type="gramStart"/>
        <m:r>
          <w:rPr>
            <w:rFonts w:ascii="Cambria Math"/>
            <w:sz w:val="24"/>
            <w:szCs w:val="24"/>
          </w:rPr>
          <m:t>3</m:t>
        </m:r>
      </m:oMath>
      <w:r w:rsidRPr="00C92E08">
        <w:rPr>
          <w:sz w:val="24"/>
          <w:szCs w:val="24"/>
        </w:rPr>
        <w:t xml:space="preserve"> .</w:t>
      </w:r>
      <w:proofErr w:type="gramEnd"/>
    </w:p>
    <w:p w:rsidR="0042121D" w:rsidRPr="00C92E08" w:rsidRDefault="0042121D" w:rsidP="0075227C">
      <w:pPr>
        <w:jc w:val="both"/>
        <w:rPr>
          <w:rFonts w:cstheme="minorHAnsi"/>
          <w:sz w:val="24"/>
          <w:szCs w:val="24"/>
        </w:rPr>
      </w:pPr>
    </w:p>
    <w:p w:rsidR="0042121D" w:rsidRPr="00C92E08" w:rsidRDefault="0042121D" w:rsidP="00C92E08">
      <w:pPr>
        <w:jc w:val="center"/>
        <w:rPr>
          <w:sz w:val="24"/>
          <w:szCs w:val="24"/>
        </w:rPr>
      </w:pPr>
      <w:r w:rsidRPr="00C92E08">
        <w:rPr>
          <w:noProof/>
          <w:sz w:val="24"/>
          <w:szCs w:val="24"/>
        </w:rPr>
        <w:drawing>
          <wp:inline distT="0" distB="0" distL="0" distR="0">
            <wp:extent cx="2676525" cy="2000250"/>
            <wp:effectExtent l="19050" t="0" r="9525" b="0"/>
            <wp:docPr id="3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7C" w:rsidRPr="00C92E08" w:rsidRDefault="0075227C" w:rsidP="0075227C">
      <w:pPr>
        <w:jc w:val="both"/>
        <w:rPr>
          <w:sz w:val="24"/>
          <w:szCs w:val="24"/>
        </w:rPr>
      </w:pPr>
    </w:p>
    <w:p w:rsidR="00A0428A" w:rsidRPr="00C92E08" w:rsidRDefault="00A0428A" w:rsidP="0075227C">
      <w:pPr>
        <w:jc w:val="both"/>
        <w:rPr>
          <w:sz w:val="24"/>
          <w:szCs w:val="24"/>
        </w:rPr>
      </w:pPr>
    </w:p>
    <w:p w:rsidR="00A0428A" w:rsidRPr="00C92E08" w:rsidRDefault="00A0428A" w:rsidP="0075227C">
      <w:pPr>
        <w:jc w:val="both"/>
        <w:rPr>
          <w:sz w:val="24"/>
          <w:szCs w:val="24"/>
        </w:rPr>
      </w:pPr>
    </w:p>
    <w:p w:rsidR="00A0428A" w:rsidRPr="00C92E08" w:rsidRDefault="00A0428A" w:rsidP="0075227C">
      <w:pPr>
        <w:jc w:val="both"/>
        <w:rPr>
          <w:sz w:val="24"/>
          <w:szCs w:val="24"/>
        </w:rPr>
      </w:pPr>
    </w:p>
    <w:p w:rsidR="00A0428A" w:rsidRDefault="00A0428A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Default="00C92E08" w:rsidP="0075227C">
      <w:pPr>
        <w:jc w:val="both"/>
        <w:rPr>
          <w:sz w:val="24"/>
          <w:szCs w:val="24"/>
        </w:rPr>
      </w:pPr>
    </w:p>
    <w:p w:rsidR="00C92E08" w:rsidRPr="00C92E08" w:rsidRDefault="00C92E08" w:rsidP="0075227C">
      <w:pPr>
        <w:jc w:val="both"/>
        <w:rPr>
          <w:sz w:val="24"/>
          <w:szCs w:val="24"/>
        </w:rPr>
      </w:pPr>
    </w:p>
    <w:p w:rsidR="0075227C" w:rsidRPr="00C92E08" w:rsidRDefault="0075227C" w:rsidP="001B6ADB">
      <w:pPr>
        <w:rPr>
          <w:rFonts w:cstheme="minorHAnsi"/>
          <w:b/>
          <w:bCs/>
          <w:sz w:val="24"/>
          <w:szCs w:val="24"/>
        </w:rPr>
      </w:pPr>
    </w:p>
    <w:sectPr w:rsidR="0075227C" w:rsidRPr="00C92E08" w:rsidSect="0074203B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16" w:rsidRDefault="008B3C16" w:rsidP="00AB2230">
      <w:pPr>
        <w:spacing w:after="0" w:line="240" w:lineRule="auto"/>
      </w:pPr>
      <w:r>
        <w:separator/>
      </w:r>
    </w:p>
  </w:endnote>
  <w:endnote w:type="continuationSeparator" w:id="0">
    <w:p w:rsidR="008B3C16" w:rsidRDefault="008B3C16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-Math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3D3497" w:rsidRDefault="003D3497">
            <w:pPr>
              <w:pStyle w:val="Rodap"/>
              <w:jc w:val="right"/>
            </w:pPr>
            <w:r>
              <w:t xml:space="preserve">Página </w:t>
            </w:r>
            <w:r w:rsidR="00A52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28EF">
              <w:rPr>
                <w:b/>
                <w:sz w:val="24"/>
                <w:szCs w:val="24"/>
              </w:rPr>
              <w:fldChar w:fldCharType="separate"/>
            </w:r>
            <w:r w:rsidR="002015B6">
              <w:rPr>
                <w:b/>
                <w:noProof/>
              </w:rPr>
              <w:t>4</w:t>
            </w:r>
            <w:r w:rsidR="00A528E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52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28EF">
              <w:rPr>
                <w:b/>
                <w:sz w:val="24"/>
                <w:szCs w:val="24"/>
              </w:rPr>
              <w:fldChar w:fldCharType="separate"/>
            </w:r>
            <w:r w:rsidR="002015B6">
              <w:rPr>
                <w:b/>
                <w:noProof/>
              </w:rPr>
              <w:t>4</w:t>
            </w:r>
            <w:r w:rsidR="00A528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3497" w:rsidRDefault="003D34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16" w:rsidRDefault="008B3C16" w:rsidP="00AB2230">
      <w:pPr>
        <w:spacing w:after="0" w:line="240" w:lineRule="auto"/>
      </w:pPr>
      <w:r>
        <w:separator/>
      </w:r>
    </w:p>
  </w:footnote>
  <w:footnote w:type="continuationSeparator" w:id="0">
    <w:p w:rsidR="008B3C16" w:rsidRDefault="008B3C16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D98"/>
    <w:multiLevelType w:val="hybridMultilevel"/>
    <w:tmpl w:val="91E45F1E"/>
    <w:lvl w:ilvl="0" w:tplc="24820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0A76"/>
    <w:multiLevelType w:val="hybridMultilevel"/>
    <w:tmpl w:val="F6BA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590C"/>
    <w:multiLevelType w:val="hybridMultilevel"/>
    <w:tmpl w:val="EC2E68F4"/>
    <w:lvl w:ilvl="0" w:tplc="F4B8C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44D5C"/>
    <w:multiLevelType w:val="hybridMultilevel"/>
    <w:tmpl w:val="255A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909C4"/>
    <w:multiLevelType w:val="hybridMultilevel"/>
    <w:tmpl w:val="A1C6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A0A9C"/>
    <w:multiLevelType w:val="hybridMultilevel"/>
    <w:tmpl w:val="4CA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74C59"/>
    <w:multiLevelType w:val="hybridMultilevel"/>
    <w:tmpl w:val="493CF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C83244"/>
    <w:multiLevelType w:val="hybridMultilevel"/>
    <w:tmpl w:val="53AEC718"/>
    <w:lvl w:ilvl="0" w:tplc="B4D49FFE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A54"/>
    <w:multiLevelType w:val="hybridMultilevel"/>
    <w:tmpl w:val="917A5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63DD5"/>
    <w:multiLevelType w:val="hybridMultilevel"/>
    <w:tmpl w:val="C56C7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F3F43"/>
    <w:multiLevelType w:val="multilevel"/>
    <w:tmpl w:val="4308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AF930D9"/>
    <w:multiLevelType w:val="hybridMultilevel"/>
    <w:tmpl w:val="3434F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E6006"/>
    <w:multiLevelType w:val="hybridMultilevel"/>
    <w:tmpl w:val="0E342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D5FE6"/>
    <w:multiLevelType w:val="hybridMultilevel"/>
    <w:tmpl w:val="AE96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A4262"/>
    <w:multiLevelType w:val="hybridMultilevel"/>
    <w:tmpl w:val="48705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B34AC"/>
    <w:multiLevelType w:val="hybridMultilevel"/>
    <w:tmpl w:val="3DAE9352"/>
    <w:lvl w:ilvl="0" w:tplc="B100D1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3A1FE1"/>
    <w:multiLevelType w:val="hybridMultilevel"/>
    <w:tmpl w:val="271A89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3D3E69"/>
    <w:multiLevelType w:val="hybridMultilevel"/>
    <w:tmpl w:val="91B2CE2E"/>
    <w:lvl w:ilvl="0" w:tplc="A8600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053969"/>
    <w:multiLevelType w:val="hybridMultilevel"/>
    <w:tmpl w:val="77662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A2E8D"/>
    <w:multiLevelType w:val="hybridMultilevel"/>
    <w:tmpl w:val="5F304804"/>
    <w:lvl w:ilvl="0" w:tplc="87DC76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D11C3"/>
    <w:multiLevelType w:val="hybridMultilevel"/>
    <w:tmpl w:val="1598C8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C03F20"/>
    <w:multiLevelType w:val="hybridMultilevel"/>
    <w:tmpl w:val="216EE728"/>
    <w:lvl w:ilvl="0" w:tplc="9E9658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B45B9"/>
    <w:multiLevelType w:val="hybridMultilevel"/>
    <w:tmpl w:val="F806C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61905"/>
    <w:multiLevelType w:val="hybridMultilevel"/>
    <w:tmpl w:val="2BE8D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E2726"/>
    <w:multiLevelType w:val="hybridMultilevel"/>
    <w:tmpl w:val="4AB095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7"/>
  </w:num>
  <w:num w:numId="5">
    <w:abstractNumId w:val="23"/>
  </w:num>
  <w:num w:numId="6">
    <w:abstractNumId w:val="22"/>
  </w:num>
  <w:num w:numId="7">
    <w:abstractNumId w:val="27"/>
  </w:num>
  <w:num w:numId="8">
    <w:abstractNumId w:val="26"/>
  </w:num>
  <w:num w:numId="9">
    <w:abstractNumId w:val="17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18"/>
  </w:num>
  <w:num w:numId="15">
    <w:abstractNumId w:val="21"/>
  </w:num>
  <w:num w:numId="16">
    <w:abstractNumId w:val="8"/>
  </w:num>
  <w:num w:numId="17">
    <w:abstractNumId w:val="16"/>
  </w:num>
  <w:num w:numId="18">
    <w:abstractNumId w:val="2"/>
  </w:num>
  <w:num w:numId="19">
    <w:abstractNumId w:val="11"/>
  </w:num>
  <w:num w:numId="20">
    <w:abstractNumId w:val="25"/>
  </w:num>
  <w:num w:numId="21">
    <w:abstractNumId w:val="15"/>
  </w:num>
  <w:num w:numId="22">
    <w:abstractNumId w:val="24"/>
  </w:num>
  <w:num w:numId="23">
    <w:abstractNumId w:val="12"/>
  </w:num>
  <w:num w:numId="24">
    <w:abstractNumId w:val="0"/>
  </w:num>
  <w:num w:numId="25">
    <w:abstractNumId w:val="9"/>
  </w:num>
  <w:num w:numId="26">
    <w:abstractNumId w:val="13"/>
  </w:num>
  <w:num w:numId="27">
    <w:abstractNumId w:val="10"/>
  </w:num>
  <w:num w:numId="2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7FEF"/>
    <w:rsid w:val="000012B1"/>
    <w:rsid w:val="000077AE"/>
    <w:rsid w:val="00007BC4"/>
    <w:rsid w:val="00016D88"/>
    <w:rsid w:val="000235F9"/>
    <w:rsid w:val="00023A69"/>
    <w:rsid w:val="00025135"/>
    <w:rsid w:val="0003050D"/>
    <w:rsid w:val="000330CF"/>
    <w:rsid w:val="00037FC0"/>
    <w:rsid w:val="00040D29"/>
    <w:rsid w:val="00045C65"/>
    <w:rsid w:val="000464EF"/>
    <w:rsid w:val="00051A52"/>
    <w:rsid w:val="0005693B"/>
    <w:rsid w:val="00057B6E"/>
    <w:rsid w:val="000646AF"/>
    <w:rsid w:val="000647A3"/>
    <w:rsid w:val="0007139E"/>
    <w:rsid w:val="00092FFF"/>
    <w:rsid w:val="0009353A"/>
    <w:rsid w:val="00094B99"/>
    <w:rsid w:val="000A295B"/>
    <w:rsid w:val="000B35D8"/>
    <w:rsid w:val="000B3BA9"/>
    <w:rsid w:val="000C78ED"/>
    <w:rsid w:val="000E2B8D"/>
    <w:rsid w:val="000E47FC"/>
    <w:rsid w:val="000E7214"/>
    <w:rsid w:val="000E7636"/>
    <w:rsid w:val="000F1CFB"/>
    <w:rsid w:val="000F51B4"/>
    <w:rsid w:val="000F7615"/>
    <w:rsid w:val="00102601"/>
    <w:rsid w:val="00103DF2"/>
    <w:rsid w:val="00110798"/>
    <w:rsid w:val="00111634"/>
    <w:rsid w:val="001179DD"/>
    <w:rsid w:val="0012376A"/>
    <w:rsid w:val="00124134"/>
    <w:rsid w:val="0012590F"/>
    <w:rsid w:val="001259B9"/>
    <w:rsid w:val="00132B38"/>
    <w:rsid w:val="001348C4"/>
    <w:rsid w:val="001356AD"/>
    <w:rsid w:val="001400E3"/>
    <w:rsid w:val="00146DFD"/>
    <w:rsid w:val="001523CD"/>
    <w:rsid w:val="001550CA"/>
    <w:rsid w:val="00155E40"/>
    <w:rsid w:val="00155FEA"/>
    <w:rsid w:val="00156601"/>
    <w:rsid w:val="00156CDD"/>
    <w:rsid w:val="00166554"/>
    <w:rsid w:val="001703BA"/>
    <w:rsid w:val="0017142D"/>
    <w:rsid w:val="001721B1"/>
    <w:rsid w:val="00183387"/>
    <w:rsid w:val="001836C8"/>
    <w:rsid w:val="00184972"/>
    <w:rsid w:val="001857DC"/>
    <w:rsid w:val="001A2C57"/>
    <w:rsid w:val="001A3F3C"/>
    <w:rsid w:val="001A4654"/>
    <w:rsid w:val="001B125E"/>
    <w:rsid w:val="001B152F"/>
    <w:rsid w:val="001B2557"/>
    <w:rsid w:val="001B3DB4"/>
    <w:rsid w:val="001B6ADB"/>
    <w:rsid w:val="001B7CBF"/>
    <w:rsid w:val="001C38BB"/>
    <w:rsid w:val="001C3C67"/>
    <w:rsid w:val="001C4DC6"/>
    <w:rsid w:val="001C5F11"/>
    <w:rsid w:val="001C6CFB"/>
    <w:rsid w:val="001E2E10"/>
    <w:rsid w:val="001E487B"/>
    <w:rsid w:val="001F1926"/>
    <w:rsid w:val="001F2178"/>
    <w:rsid w:val="001F23AB"/>
    <w:rsid w:val="00200C7A"/>
    <w:rsid w:val="002015B6"/>
    <w:rsid w:val="00203289"/>
    <w:rsid w:val="0020696F"/>
    <w:rsid w:val="00211D57"/>
    <w:rsid w:val="00217654"/>
    <w:rsid w:val="002222F8"/>
    <w:rsid w:val="00225AC0"/>
    <w:rsid w:val="00225DF9"/>
    <w:rsid w:val="002301ED"/>
    <w:rsid w:val="002371F5"/>
    <w:rsid w:val="002405A0"/>
    <w:rsid w:val="002445F5"/>
    <w:rsid w:val="00246A4B"/>
    <w:rsid w:val="002477FE"/>
    <w:rsid w:val="002528B9"/>
    <w:rsid w:val="00255501"/>
    <w:rsid w:val="00263D29"/>
    <w:rsid w:val="002665D8"/>
    <w:rsid w:val="002741D7"/>
    <w:rsid w:val="00275819"/>
    <w:rsid w:val="00276943"/>
    <w:rsid w:val="00282E21"/>
    <w:rsid w:val="00287F86"/>
    <w:rsid w:val="00290594"/>
    <w:rsid w:val="002A0859"/>
    <w:rsid w:val="002A2B53"/>
    <w:rsid w:val="002A3D87"/>
    <w:rsid w:val="002B1344"/>
    <w:rsid w:val="002B3DD4"/>
    <w:rsid w:val="002B45DF"/>
    <w:rsid w:val="002C3819"/>
    <w:rsid w:val="002D0761"/>
    <w:rsid w:val="002E0674"/>
    <w:rsid w:val="002E0A5F"/>
    <w:rsid w:val="002F2D8C"/>
    <w:rsid w:val="002F3486"/>
    <w:rsid w:val="002F3CC0"/>
    <w:rsid w:val="002F5FBB"/>
    <w:rsid w:val="00301576"/>
    <w:rsid w:val="003030AB"/>
    <w:rsid w:val="00306FD2"/>
    <w:rsid w:val="00322831"/>
    <w:rsid w:val="00325C3B"/>
    <w:rsid w:val="00327483"/>
    <w:rsid w:val="00331916"/>
    <w:rsid w:val="00333447"/>
    <w:rsid w:val="00335173"/>
    <w:rsid w:val="003431CA"/>
    <w:rsid w:val="00353620"/>
    <w:rsid w:val="00353D9D"/>
    <w:rsid w:val="0035489D"/>
    <w:rsid w:val="00361660"/>
    <w:rsid w:val="00361F0F"/>
    <w:rsid w:val="00364CC0"/>
    <w:rsid w:val="003670CF"/>
    <w:rsid w:val="00372854"/>
    <w:rsid w:val="0037732B"/>
    <w:rsid w:val="0037785E"/>
    <w:rsid w:val="00381206"/>
    <w:rsid w:val="0038401F"/>
    <w:rsid w:val="003875E2"/>
    <w:rsid w:val="00387FAE"/>
    <w:rsid w:val="00396D33"/>
    <w:rsid w:val="003A0C64"/>
    <w:rsid w:val="003A3F70"/>
    <w:rsid w:val="003A7546"/>
    <w:rsid w:val="003B6E17"/>
    <w:rsid w:val="003D3497"/>
    <w:rsid w:val="003D3FA0"/>
    <w:rsid w:val="003F2C67"/>
    <w:rsid w:val="003F5E54"/>
    <w:rsid w:val="003F798C"/>
    <w:rsid w:val="00401219"/>
    <w:rsid w:val="004027E4"/>
    <w:rsid w:val="00403A35"/>
    <w:rsid w:val="0041379E"/>
    <w:rsid w:val="00416624"/>
    <w:rsid w:val="0042121D"/>
    <w:rsid w:val="004247DE"/>
    <w:rsid w:val="0044119D"/>
    <w:rsid w:val="00444D7A"/>
    <w:rsid w:val="00453462"/>
    <w:rsid w:val="004536FD"/>
    <w:rsid w:val="0045451D"/>
    <w:rsid w:val="00460425"/>
    <w:rsid w:val="00462638"/>
    <w:rsid w:val="00470787"/>
    <w:rsid w:val="00471789"/>
    <w:rsid w:val="00472429"/>
    <w:rsid w:val="0049490E"/>
    <w:rsid w:val="00494DC6"/>
    <w:rsid w:val="00497D10"/>
    <w:rsid w:val="004A196A"/>
    <w:rsid w:val="004A7FFD"/>
    <w:rsid w:val="004B250E"/>
    <w:rsid w:val="004B5BA3"/>
    <w:rsid w:val="004B605B"/>
    <w:rsid w:val="004C2079"/>
    <w:rsid w:val="004C218C"/>
    <w:rsid w:val="004C727D"/>
    <w:rsid w:val="004D532A"/>
    <w:rsid w:val="004D5EF2"/>
    <w:rsid w:val="004E26A7"/>
    <w:rsid w:val="004E481C"/>
    <w:rsid w:val="004E72CD"/>
    <w:rsid w:val="004F70AA"/>
    <w:rsid w:val="00501287"/>
    <w:rsid w:val="00502080"/>
    <w:rsid w:val="00504315"/>
    <w:rsid w:val="00506C7C"/>
    <w:rsid w:val="00516B6A"/>
    <w:rsid w:val="005212D4"/>
    <w:rsid w:val="00524F1B"/>
    <w:rsid w:val="00526300"/>
    <w:rsid w:val="00527CC9"/>
    <w:rsid w:val="00527F1A"/>
    <w:rsid w:val="00532980"/>
    <w:rsid w:val="005352FA"/>
    <w:rsid w:val="00535674"/>
    <w:rsid w:val="00542242"/>
    <w:rsid w:val="00543310"/>
    <w:rsid w:val="0055286B"/>
    <w:rsid w:val="00554C8A"/>
    <w:rsid w:val="00561058"/>
    <w:rsid w:val="00561B4B"/>
    <w:rsid w:val="005640C6"/>
    <w:rsid w:val="00565229"/>
    <w:rsid w:val="00577A20"/>
    <w:rsid w:val="0058063E"/>
    <w:rsid w:val="00585919"/>
    <w:rsid w:val="00585ECA"/>
    <w:rsid w:val="00587F2C"/>
    <w:rsid w:val="00592D38"/>
    <w:rsid w:val="005A4DFE"/>
    <w:rsid w:val="005A7449"/>
    <w:rsid w:val="005A77C8"/>
    <w:rsid w:val="005B5D56"/>
    <w:rsid w:val="005B6712"/>
    <w:rsid w:val="005B72AF"/>
    <w:rsid w:val="005C742C"/>
    <w:rsid w:val="005D6058"/>
    <w:rsid w:val="005D7F47"/>
    <w:rsid w:val="005E1FB5"/>
    <w:rsid w:val="005E5560"/>
    <w:rsid w:val="005F6D65"/>
    <w:rsid w:val="005F71D2"/>
    <w:rsid w:val="005F7F9A"/>
    <w:rsid w:val="0060569D"/>
    <w:rsid w:val="006064F6"/>
    <w:rsid w:val="00615D40"/>
    <w:rsid w:val="0061754F"/>
    <w:rsid w:val="0062299B"/>
    <w:rsid w:val="00634795"/>
    <w:rsid w:val="0063502C"/>
    <w:rsid w:val="0064014E"/>
    <w:rsid w:val="00640E21"/>
    <w:rsid w:val="00644AB4"/>
    <w:rsid w:val="0066022A"/>
    <w:rsid w:val="00660625"/>
    <w:rsid w:val="0066068D"/>
    <w:rsid w:val="00672E48"/>
    <w:rsid w:val="0067438D"/>
    <w:rsid w:val="00683639"/>
    <w:rsid w:val="0069056F"/>
    <w:rsid w:val="0069431F"/>
    <w:rsid w:val="00695CE1"/>
    <w:rsid w:val="006A00D0"/>
    <w:rsid w:val="006A370E"/>
    <w:rsid w:val="006A3CAA"/>
    <w:rsid w:val="006A4B8E"/>
    <w:rsid w:val="006B05DC"/>
    <w:rsid w:val="006B2344"/>
    <w:rsid w:val="006B4A8D"/>
    <w:rsid w:val="006B7A40"/>
    <w:rsid w:val="006C10EF"/>
    <w:rsid w:val="006D3F47"/>
    <w:rsid w:val="006E1355"/>
    <w:rsid w:val="006E342A"/>
    <w:rsid w:val="006E4341"/>
    <w:rsid w:val="006F3E45"/>
    <w:rsid w:val="006F5A02"/>
    <w:rsid w:val="006F7980"/>
    <w:rsid w:val="007069CD"/>
    <w:rsid w:val="00710228"/>
    <w:rsid w:val="00711D97"/>
    <w:rsid w:val="00717130"/>
    <w:rsid w:val="00720332"/>
    <w:rsid w:val="00720392"/>
    <w:rsid w:val="00720B1E"/>
    <w:rsid w:val="00723741"/>
    <w:rsid w:val="00724F4C"/>
    <w:rsid w:val="00732315"/>
    <w:rsid w:val="00736C8A"/>
    <w:rsid w:val="007416BD"/>
    <w:rsid w:val="0074203B"/>
    <w:rsid w:val="00743721"/>
    <w:rsid w:val="0074422A"/>
    <w:rsid w:val="00751C82"/>
    <w:rsid w:val="0075227C"/>
    <w:rsid w:val="00756966"/>
    <w:rsid w:val="00760681"/>
    <w:rsid w:val="007714FD"/>
    <w:rsid w:val="00776B08"/>
    <w:rsid w:val="00781293"/>
    <w:rsid w:val="007A26E0"/>
    <w:rsid w:val="007B1736"/>
    <w:rsid w:val="007B24A2"/>
    <w:rsid w:val="007B6C12"/>
    <w:rsid w:val="007C00E5"/>
    <w:rsid w:val="007C1120"/>
    <w:rsid w:val="007C524B"/>
    <w:rsid w:val="007D6366"/>
    <w:rsid w:val="007D6B91"/>
    <w:rsid w:val="007E0EC2"/>
    <w:rsid w:val="007E19F8"/>
    <w:rsid w:val="007E2C2B"/>
    <w:rsid w:val="007F60CD"/>
    <w:rsid w:val="007F6C6F"/>
    <w:rsid w:val="0080035B"/>
    <w:rsid w:val="00801FB8"/>
    <w:rsid w:val="00803CB4"/>
    <w:rsid w:val="00807B02"/>
    <w:rsid w:val="008126AB"/>
    <w:rsid w:val="00817CC1"/>
    <w:rsid w:val="00821AD0"/>
    <w:rsid w:val="00823734"/>
    <w:rsid w:val="00825D77"/>
    <w:rsid w:val="0083036D"/>
    <w:rsid w:val="0083206D"/>
    <w:rsid w:val="00834690"/>
    <w:rsid w:val="008364B6"/>
    <w:rsid w:val="00843EE7"/>
    <w:rsid w:val="00847686"/>
    <w:rsid w:val="008477D3"/>
    <w:rsid w:val="00853E5E"/>
    <w:rsid w:val="00855CEB"/>
    <w:rsid w:val="00862F4B"/>
    <w:rsid w:val="00863CD4"/>
    <w:rsid w:val="00864DA4"/>
    <w:rsid w:val="00865522"/>
    <w:rsid w:val="00870534"/>
    <w:rsid w:val="0088087D"/>
    <w:rsid w:val="00880A53"/>
    <w:rsid w:val="00881A35"/>
    <w:rsid w:val="008861D2"/>
    <w:rsid w:val="008901AF"/>
    <w:rsid w:val="00896551"/>
    <w:rsid w:val="008A0716"/>
    <w:rsid w:val="008A19D0"/>
    <w:rsid w:val="008B056E"/>
    <w:rsid w:val="008B070F"/>
    <w:rsid w:val="008B38C0"/>
    <w:rsid w:val="008B3C16"/>
    <w:rsid w:val="008B4DF9"/>
    <w:rsid w:val="008B65FE"/>
    <w:rsid w:val="008C0E1D"/>
    <w:rsid w:val="008C0FA4"/>
    <w:rsid w:val="008C445C"/>
    <w:rsid w:val="008C5903"/>
    <w:rsid w:val="008C78BC"/>
    <w:rsid w:val="008C7A61"/>
    <w:rsid w:val="008E2D64"/>
    <w:rsid w:val="008E61E0"/>
    <w:rsid w:val="008F18CD"/>
    <w:rsid w:val="008F1F22"/>
    <w:rsid w:val="008F7E03"/>
    <w:rsid w:val="009022F2"/>
    <w:rsid w:val="00914172"/>
    <w:rsid w:val="00923844"/>
    <w:rsid w:val="009306E4"/>
    <w:rsid w:val="00931003"/>
    <w:rsid w:val="00931746"/>
    <w:rsid w:val="0093535E"/>
    <w:rsid w:val="00935853"/>
    <w:rsid w:val="009400B3"/>
    <w:rsid w:val="009405F1"/>
    <w:rsid w:val="00942007"/>
    <w:rsid w:val="00945553"/>
    <w:rsid w:val="00946AD6"/>
    <w:rsid w:val="00954612"/>
    <w:rsid w:val="00954A94"/>
    <w:rsid w:val="00957276"/>
    <w:rsid w:val="0096058D"/>
    <w:rsid w:val="00965FA9"/>
    <w:rsid w:val="00967CA8"/>
    <w:rsid w:val="009753B9"/>
    <w:rsid w:val="00977BE5"/>
    <w:rsid w:val="00984A60"/>
    <w:rsid w:val="0098510A"/>
    <w:rsid w:val="00994405"/>
    <w:rsid w:val="00996F4D"/>
    <w:rsid w:val="00997D41"/>
    <w:rsid w:val="009A0800"/>
    <w:rsid w:val="009A12DF"/>
    <w:rsid w:val="009A4655"/>
    <w:rsid w:val="009B0700"/>
    <w:rsid w:val="009B4BFD"/>
    <w:rsid w:val="009B62F7"/>
    <w:rsid w:val="009C5BC1"/>
    <w:rsid w:val="009D48B7"/>
    <w:rsid w:val="009F20C4"/>
    <w:rsid w:val="009F2831"/>
    <w:rsid w:val="009F3D6B"/>
    <w:rsid w:val="009F4EA2"/>
    <w:rsid w:val="009F540B"/>
    <w:rsid w:val="009F7A29"/>
    <w:rsid w:val="00A0428A"/>
    <w:rsid w:val="00A064AF"/>
    <w:rsid w:val="00A12831"/>
    <w:rsid w:val="00A24926"/>
    <w:rsid w:val="00A306A2"/>
    <w:rsid w:val="00A3173A"/>
    <w:rsid w:val="00A32300"/>
    <w:rsid w:val="00A349CF"/>
    <w:rsid w:val="00A35CAA"/>
    <w:rsid w:val="00A46024"/>
    <w:rsid w:val="00A50A32"/>
    <w:rsid w:val="00A50A81"/>
    <w:rsid w:val="00A51342"/>
    <w:rsid w:val="00A528EF"/>
    <w:rsid w:val="00A54721"/>
    <w:rsid w:val="00A57659"/>
    <w:rsid w:val="00A6182A"/>
    <w:rsid w:val="00A62051"/>
    <w:rsid w:val="00A63C52"/>
    <w:rsid w:val="00A645B4"/>
    <w:rsid w:val="00A7042F"/>
    <w:rsid w:val="00A72A92"/>
    <w:rsid w:val="00A7397E"/>
    <w:rsid w:val="00A73E56"/>
    <w:rsid w:val="00A82373"/>
    <w:rsid w:val="00A94883"/>
    <w:rsid w:val="00A96656"/>
    <w:rsid w:val="00AA5255"/>
    <w:rsid w:val="00AA61FA"/>
    <w:rsid w:val="00AB2230"/>
    <w:rsid w:val="00AB6E2A"/>
    <w:rsid w:val="00AC048A"/>
    <w:rsid w:val="00AC15E6"/>
    <w:rsid w:val="00AC266A"/>
    <w:rsid w:val="00AC2CF5"/>
    <w:rsid w:val="00AD2BDD"/>
    <w:rsid w:val="00AE19D5"/>
    <w:rsid w:val="00AE1BDF"/>
    <w:rsid w:val="00AE5962"/>
    <w:rsid w:val="00AE683F"/>
    <w:rsid w:val="00AE7DE6"/>
    <w:rsid w:val="00AF0710"/>
    <w:rsid w:val="00AF1034"/>
    <w:rsid w:val="00AF24B3"/>
    <w:rsid w:val="00B06765"/>
    <w:rsid w:val="00B159D8"/>
    <w:rsid w:val="00B2162B"/>
    <w:rsid w:val="00B22F4E"/>
    <w:rsid w:val="00B40DA6"/>
    <w:rsid w:val="00B46D74"/>
    <w:rsid w:val="00B47980"/>
    <w:rsid w:val="00B71CFB"/>
    <w:rsid w:val="00B7640D"/>
    <w:rsid w:val="00B80853"/>
    <w:rsid w:val="00B80C66"/>
    <w:rsid w:val="00B811C1"/>
    <w:rsid w:val="00B818CA"/>
    <w:rsid w:val="00B83E28"/>
    <w:rsid w:val="00B87E23"/>
    <w:rsid w:val="00B93CCE"/>
    <w:rsid w:val="00B97A5D"/>
    <w:rsid w:val="00B97B8D"/>
    <w:rsid w:val="00BA2E45"/>
    <w:rsid w:val="00BB1416"/>
    <w:rsid w:val="00BB5A86"/>
    <w:rsid w:val="00BC02F0"/>
    <w:rsid w:val="00BC43B1"/>
    <w:rsid w:val="00BC7FEF"/>
    <w:rsid w:val="00BD497C"/>
    <w:rsid w:val="00BD4B06"/>
    <w:rsid w:val="00BD52C4"/>
    <w:rsid w:val="00BD5E78"/>
    <w:rsid w:val="00BE098E"/>
    <w:rsid w:val="00BE5B74"/>
    <w:rsid w:val="00BF460F"/>
    <w:rsid w:val="00BF59BA"/>
    <w:rsid w:val="00C0572D"/>
    <w:rsid w:val="00C0649B"/>
    <w:rsid w:val="00C06A32"/>
    <w:rsid w:val="00C143F3"/>
    <w:rsid w:val="00C14BA6"/>
    <w:rsid w:val="00C15716"/>
    <w:rsid w:val="00C1595D"/>
    <w:rsid w:val="00C15EF0"/>
    <w:rsid w:val="00C16EBA"/>
    <w:rsid w:val="00C25BD4"/>
    <w:rsid w:val="00C35E6C"/>
    <w:rsid w:val="00C36640"/>
    <w:rsid w:val="00C40C83"/>
    <w:rsid w:val="00C40F05"/>
    <w:rsid w:val="00C51F18"/>
    <w:rsid w:val="00C554DC"/>
    <w:rsid w:val="00C6319E"/>
    <w:rsid w:val="00C66679"/>
    <w:rsid w:val="00C7111D"/>
    <w:rsid w:val="00C714BD"/>
    <w:rsid w:val="00C80F3E"/>
    <w:rsid w:val="00C92E08"/>
    <w:rsid w:val="00C97834"/>
    <w:rsid w:val="00CA374B"/>
    <w:rsid w:val="00CA672C"/>
    <w:rsid w:val="00CA7AFA"/>
    <w:rsid w:val="00CA7E1B"/>
    <w:rsid w:val="00CB31FA"/>
    <w:rsid w:val="00CD40E8"/>
    <w:rsid w:val="00CE0F82"/>
    <w:rsid w:val="00CE7868"/>
    <w:rsid w:val="00CE7FCC"/>
    <w:rsid w:val="00CF53F5"/>
    <w:rsid w:val="00CF71A3"/>
    <w:rsid w:val="00D018E0"/>
    <w:rsid w:val="00D01FB8"/>
    <w:rsid w:val="00D033DA"/>
    <w:rsid w:val="00D034E3"/>
    <w:rsid w:val="00D11B0B"/>
    <w:rsid w:val="00D14894"/>
    <w:rsid w:val="00D27D17"/>
    <w:rsid w:val="00D35644"/>
    <w:rsid w:val="00D4168C"/>
    <w:rsid w:val="00D4431F"/>
    <w:rsid w:val="00D4604C"/>
    <w:rsid w:val="00D51F8F"/>
    <w:rsid w:val="00D60D4E"/>
    <w:rsid w:val="00D62663"/>
    <w:rsid w:val="00D6283E"/>
    <w:rsid w:val="00D7017D"/>
    <w:rsid w:val="00D779FF"/>
    <w:rsid w:val="00D8582B"/>
    <w:rsid w:val="00D96FC5"/>
    <w:rsid w:val="00D976DB"/>
    <w:rsid w:val="00DA26F0"/>
    <w:rsid w:val="00DA3276"/>
    <w:rsid w:val="00DB1BD6"/>
    <w:rsid w:val="00DB562E"/>
    <w:rsid w:val="00DB6CC7"/>
    <w:rsid w:val="00DB6FE3"/>
    <w:rsid w:val="00DC16F2"/>
    <w:rsid w:val="00DC5029"/>
    <w:rsid w:val="00DD0BBC"/>
    <w:rsid w:val="00DD302E"/>
    <w:rsid w:val="00DD4BC5"/>
    <w:rsid w:val="00DD5E5E"/>
    <w:rsid w:val="00DE0B2A"/>
    <w:rsid w:val="00DE38EB"/>
    <w:rsid w:val="00DF5973"/>
    <w:rsid w:val="00E0018A"/>
    <w:rsid w:val="00E01D98"/>
    <w:rsid w:val="00E04902"/>
    <w:rsid w:val="00E07FC5"/>
    <w:rsid w:val="00E3170A"/>
    <w:rsid w:val="00E37180"/>
    <w:rsid w:val="00E37AD1"/>
    <w:rsid w:val="00E4060A"/>
    <w:rsid w:val="00E420D8"/>
    <w:rsid w:val="00E42A9F"/>
    <w:rsid w:val="00E52103"/>
    <w:rsid w:val="00E536EF"/>
    <w:rsid w:val="00E55BD6"/>
    <w:rsid w:val="00E57D9E"/>
    <w:rsid w:val="00E61E42"/>
    <w:rsid w:val="00E620FC"/>
    <w:rsid w:val="00E62C40"/>
    <w:rsid w:val="00E7033B"/>
    <w:rsid w:val="00E708D2"/>
    <w:rsid w:val="00E7386C"/>
    <w:rsid w:val="00E77B88"/>
    <w:rsid w:val="00E828E2"/>
    <w:rsid w:val="00E8680D"/>
    <w:rsid w:val="00E86C13"/>
    <w:rsid w:val="00E93A3B"/>
    <w:rsid w:val="00E93CAC"/>
    <w:rsid w:val="00E94E5F"/>
    <w:rsid w:val="00E95881"/>
    <w:rsid w:val="00EA01F8"/>
    <w:rsid w:val="00EA6639"/>
    <w:rsid w:val="00EB4FDB"/>
    <w:rsid w:val="00EB7505"/>
    <w:rsid w:val="00EC0DE2"/>
    <w:rsid w:val="00EC1B05"/>
    <w:rsid w:val="00EC4153"/>
    <w:rsid w:val="00EC461A"/>
    <w:rsid w:val="00ED14E0"/>
    <w:rsid w:val="00EE1518"/>
    <w:rsid w:val="00EE2036"/>
    <w:rsid w:val="00EF0B6A"/>
    <w:rsid w:val="00F017AE"/>
    <w:rsid w:val="00F12960"/>
    <w:rsid w:val="00F13A37"/>
    <w:rsid w:val="00F22402"/>
    <w:rsid w:val="00F2345A"/>
    <w:rsid w:val="00F25511"/>
    <w:rsid w:val="00F32D3C"/>
    <w:rsid w:val="00F46A86"/>
    <w:rsid w:val="00F47623"/>
    <w:rsid w:val="00F5619A"/>
    <w:rsid w:val="00F57AAF"/>
    <w:rsid w:val="00F67C55"/>
    <w:rsid w:val="00F763CB"/>
    <w:rsid w:val="00F807FA"/>
    <w:rsid w:val="00F82BAD"/>
    <w:rsid w:val="00F84BC1"/>
    <w:rsid w:val="00F95C2E"/>
    <w:rsid w:val="00F95E87"/>
    <w:rsid w:val="00F97917"/>
    <w:rsid w:val="00FA007C"/>
    <w:rsid w:val="00FA2667"/>
    <w:rsid w:val="00FA4A33"/>
    <w:rsid w:val="00FB120B"/>
    <w:rsid w:val="00FB7C64"/>
    <w:rsid w:val="00FC1BF9"/>
    <w:rsid w:val="00FC213C"/>
    <w:rsid w:val="00FC3E3B"/>
    <w:rsid w:val="00FC577B"/>
    <w:rsid w:val="00FC7710"/>
    <w:rsid w:val="00FC7738"/>
    <w:rsid w:val="00FC7B71"/>
    <w:rsid w:val="00FE1F48"/>
    <w:rsid w:val="00FE20A3"/>
    <w:rsid w:val="00FE3EC3"/>
    <w:rsid w:val="00FE74EE"/>
    <w:rsid w:val="00FF1737"/>
    <w:rsid w:val="00FF4DF0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C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rsid w:val="00720332"/>
    <w:rPr>
      <w:color w:val="0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51F18"/>
    <w:pPr>
      <w:tabs>
        <w:tab w:val="center" w:pos="4240"/>
        <w:tab w:val="right" w:pos="8500"/>
      </w:tabs>
    </w:pPr>
    <w:rPr>
      <w:rFonts w:ascii="Arial" w:hAnsi="Arial"/>
      <w:bCs/>
    </w:rPr>
  </w:style>
  <w:style w:type="character" w:customStyle="1" w:styleId="MTDisplayEquationChar">
    <w:name w:val="MTDisplayEquation Char"/>
    <w:basedOn w:val="Fontepargpadro"/>
    <w:link w:val="MTDisplayEquation"/>
    <w:rsid w:val="00C51F18"/>
    <w:rPr>
      <w:rFonts w:ascii="Arial" w:hAnsi="Arial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720332"/>
    <w:rPr>
      <w:color w:val="0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51F18"/>
    <w:pPr>
      <w:tabs>
        <w:tab w:val="center" w:pos="4240"/>
        <w:tab w:val="right" w:pos="8500"/>
      </w:tabs>
    </w:pPr>
    <w:rPr>
      <w:rFonts w:ascii="Arial" w:hAnsi="Arial"/>
      <w:bCs/>
    </w:rPr>
  </w:style>
  <w:style w:type="character" w:customStyle="1" w:styleId="MTDisplayEquationChar">
    <w:name w:val="MTDisplayEquation Char"/>
    <w:basedOn w:val="Fontepargpadro"/>
    <w:link w:val="MTDisplayEquation"/>
    <w:rsid w:val="00C51F18"/>
    <w:rPr>
      <w:rFonts w:ascii="Arial" w:hAnsi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566C0-E37E-456D-B1BA-F6810898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Samsung</cp:lastModifiedBy>
  <cp:revision>4</cp:revision>
  <dcterms:created xsi:type="dcterms:W3CDTF">2017-05-12T03:25:00Z</dcterms:created>
  <dcterms:modified xsi:type="dcterms:W3CDTF">2017-06-03T20:01:00Z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