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C8" w:rsidRPr="001254C7" w:rsidRDefault="00F0469A" w:rsidP="001254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11º PIC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Obmep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 - Conteúdos abordados nos encontros online (Nível 3)</w:t>
      </w:r>
    </w:p>
    <w:p w:rsidR="00F0469A" w:rsidRPr="001254C7" w:rsidRDefault="00F0469A" w:rsidP="001254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469A" w:rsidRPr="001254C7" w:rsidRDefault="00F0469A" w:rsidP="00125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C7">
        <w:rPr>
          <w:rFonts w:ascii="Times New Roman" w:hAnsi="Times New Roman" w:cs="Times New Roman"/>
          <w:b/>
          <w:sz w:val="24"/>
          <w:szCs w:val="24"/>
        </w:rPr>
        <w:t>Ciclo 1</w:t>
      </w:r>
    </w:p>
    <w:p w:rsidR="00F0469A" w:rsidRPr="001254C7" w:rsidRDefault="00F0469A" w:rsidP="001254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A" w:rsidRPr="001254C7" w:rsidRDefault="00F0469A" w:rsidP="001254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C7">
        <w:rPr>
          <w:rFonts w:ascii="Times New Roman" w:hAnsi="Times New Roman" w:cs="Times New Roman"/>
          <w:b/>
          <w:sz w:val="24"/>
          <w:szCs w:val="24"/>
        </w:rPr>
        <w:t>1º e 2º Encontro:</w:t>
      </w:r>
    </w:p>
    <w:p w:rsidR="00F0469A" w:rsidRPr="001254C7" w:rsidRDefault="00F0469A" w:rsidP="00125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Conteúdos: </w:t>
      </w:r>
      <w:r w:rsidRPr="001254C7">
        <w:rPr>
          <w:rFonts w:ascii="Times New Roman" w:hAnsi="Times New Roman" w:cs="Times New Roman"/>
          <w:sz w:val="24"/>
          <w:szCs w:val="24"/>
        </w:rPr>
        <w:t>Aritmética – Algoritmo da Divisão e Paridade.</w:t>
      </w:r>
    </w:p>
    <w:p w:rsidR="00F0469A" w:rsidRPr="001254C7" w:rsidRDefault="00F0469A" w:rsidP="00125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S</w:t>
      </w:r>
      <w:r w:rsidRPr="001254C7">
        <w:rPr>
          <w:rFonts w:ascii="Times New Roman" w:hAnsi="Times New Roman" w:cs="Times New Roman"/>
          <w:sz w:val="24"/>
          <w:szCs w:val="24"/>
        </w:rPr>
        <w:t xml:space="preserve">eções 3.1 a 3.5 da Apostila 1 do PIC da OBMEP, “Iniciação à Aritmética”, A.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Hefez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>.</w:t>
      </w:r>
      <w:r w:rsidRPr="001254C7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5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http://www.obmep.org.br/docs/apostila1.pdf</w:t>
        </w:r>
      </w:hyperlink>
    </w:p>
    <w:p w:rsidR="00F0469A" w:rsidRPr="001254C7" w:rsidRDefault="00F0469A" w:rsidP="00125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2 da Prova do nível 3 da 2ª fase da OBMEP de 2006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6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http://www.obmep.org.br/provas_static/pf2n3-2006.pdf</w:t>
        </w:r>
      </w:hyperlink>
    </w:p>
    <w:p w:rsidR="00F0469A" w:rsidRPr="001254C7" w:rsidRDefault="00F0469A" w:rsidP="00125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4 da Prova do nível 3 da 2ª fase da OBMEP de 2007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7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http://www.obmep.org.br/provas_static/pf2n3-2007.pdf</w:t>
        </w:r>
      </w:hyperlink>
    </w:p>
    <w:p w:rsidR="00F0469A" w:rsidRPr="001254C7" w:rsidRDefault="00F0469A" w:rsidP="001254C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2 da Prova do nível 3 da 2ª fase da OBMEP de 2011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8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http://www.obmep.org.br/provas_static/pf2n3-2011.pdf</w:t>
        </w:r>
      </w:hyperlink>
    </w:p>
    <w:p w:rsidR="00F0469A" w:rsidRPr="001254C7" w:rsidRDefault="00F0469A" w:rsidP="001254C7">
      <w:pPr>
        <w:rPr>
          <w:rFonts w:ascii="Times New Roman" w:hAnsi="Times New Roman" w:cs="Times New Roman"/>
          <w:b/>
          <w:sz w:val="24"/>
          <w:szCs w:val="24"/>
        </w:rPr>
      </w:pPr>
      <w:r w:rsidRPr="001254C7">
        <w:rPr>
          <w:rFonts w:ascii="Times New Roman" w:hAnsi="Times New Roman" w:cs="Times New Roman"/>
          <w:b/>
          <w:sz w:val="24"/>
          <w:szCs w:val="24"/>
        </w:rPr>
        <w:t>3º e 4º Encontro:</w:t>
      </w:r>
    </w:p>
    <w:p w:rsidR="00F0469A" w:rsidRPr="001254C7" w:rsidRDefault="00F0469A" w:rsidP="001254C7">
      <w:p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Conteúdos: </w:t>
      </w:r>
      <w:r w:rsidRPr="001254C7">
        <w:rPr>
          <w:rFonts w:ascii="Times New Roman" w:hAnsi="Times New Roman" w:cs="Times New Roman"/>
          <w:sz w:val="24"/>
          <w:szCs w:val="24"/>
        </w:rPr>
        <w:t>Contagem – Princípio Multiplicativo e Princípio Aditivo</w:t>
      </w:r>
    </w:p>
    <w:p w:rsidR="00F0469A" w:rsidRPr="001254C7" w:rsidRDefault="00F0469A" w:rsidP="00125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Texto base para estudos disponível em: </w:t>
      </w:r>
      <w:hyperlink r:id="rId9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http://matematica.obmep.org.br/uploads/material_teorico/crfd0k3f2sggg.pdf</w:t>
        </w:r>
      </w:hyperlink>
    </w:p>
    <w:p w:rsidR="00F0469A" w:rsidRPr="001254C7" w:rsidRDefault="00F0469A" w:rsidP="00125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3 da Prova do nível 3 da 2ª fase da OBMEP de 2012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0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http://www.obmep.org.br/provas_static/pf2n3-2012.pdf</w:t>
        </w:r>
      </w:hyperlink>
    </w:p>
    <w:p w:rsidR="00F0469A" w:rsidRPr="001254C7" w:rsidRDefault="00F0469A" w:rsidP="00125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2 do nível 3 do Banco de Questões da OBMEP de 2013</w:t>
      </w:r>
      <w:r w:rsidRPr="001254C7">
        <w:rPr>
          <w:rFonts w:ascii="Times New Roman" w:hAnsi="Times New Roman" w:cs="Times New Roman"/>
          <w:sz w:val="24"/>
          <w:szCs w:val="24"/>
        </w:rPr>
        <w:t xml:space="preserve"> (Com Solução). Disponível em: </w:t>
      </w:r>
      <w:hyperlink r:id="rId11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http://www.obmep.org.br/bq/bq2013.pdf</w:t>
        </w:r>
      </w:hyperlink>
    </w:p>
    <w:p w:rsidR="00F0469A" w:rsidRPr="001254C7" w:rsidRDefault="00F0469A" w:rsidP="001254C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17 do nível 3 do Banco de Questões da OBMEP de 2014</w:t>
      </w:r>
      <w:r w:rsidRPr="001254C7">
        <w:rPr>
          <w:rFonts w:ascii="Times New Roman" w:hAnsi="Times New Roman" w:cs="Times New Roman"/>
          <w:sz w:val="24"/>
          <w:szCs w:val="24"/>
        </w:rPr>
        <w:t xml:space="preserve"> (Com Solução). Disponível em: </w:t>
      </w:r>
      <w:hyperlink r:id="rId12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http://www.obmep.org.br/bq/bq2014.pdf</w:t>
        </w:r>
      </w:hyperlink>
    </w:p>
    <w:p w:rsidR="00F0469A" w:rsidRPr="001254C7" w:rsidRDefault="001254C7" w:rsidP="001254C7">
      <w:pPr>
        <w:rPr>
          <w:rFonts w:ascii="Times New Roman" w:hAnsi="Times New Roman" w:cs="Times New Roman"/>
          <w:b/>
          <w:sz w:val="24"/>
          <w:szCs w:val="24"/>
        </w:rPr>
      </w:pPr>
      <w:r w:rsidRPr="001254C7">
        <w:rPr>
          <w:rFonts w:ascii="Times New Roman" w:hAnsi="Times New Roman" w:cs="Times New Roman"/>
          <w:b/>
          <w:sz w:val="24"/>
          <w:szCs w:val="24"/>
        </w:rPr>
        <w:t>5º e 6º Encontro:</w:t>
      </w:r>
    </w:p>
    <w:p w:rsidR="001254C7" w:rsidRPr="001254C7" w:rsidRDefault="001254C7" w:rsidP="00F0469A">
      <w:p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Conteúdos: </w:t>
      </w:r>
      <w:r w:rsidRPr="001254C7">
        <w:rPr>
          <w:rFonts w:ascii="Times New Roman" w:hAnsi="Times New Roman" w:cs="Times New Roman"/>
          <w:sz w:val="24"/>
          <w:szCs w:val="24"/>
        </w:rPr>
        <w:t>Geometria – Áreas e Perímetros</w:t>
      </w:r>
    </w:p>
    <w:p w:rsidR="001254C7" w:rsidRPr="001254C7" w:rsidRDefault="001254C7" w:rsidP="001254C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S</w:t>
      </w:r>
      <w:r w:rsidRPr="001254C7">
        <w:rPr>
          <w:rFonts w:ascii="Times New Roman" w:hAnsi="Times New Roman" w:cs="Times New Roman"/>
          <w:sz w:val="24"/>
          <w:szCs w:val="24"/>
        </w:rPr>
        <w:t xml:space="preserve">eções 7.1 a 7.5 da Apostila do PIC da OBMEP “Encontros de Geometria – Parte 1”, F.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3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http://www.obmep.org.br/docs/Geometria.pdf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S</w:t>
      </w:r>
      <w:r w:rsidRPr="001254C7">
        <w:rPr>
          <w:rFonts w:ascii="Times New Roman" w:hAnsi="Times New Roman" w:cs="Times New Roman"/>
          <w:sz w:val="24"/>
          <w:szCs w:val="24"/>
        </w:rPr>
        <w:t xml:space="preserve">eções 2.1 e 2.2 da Apostila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Apostila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 3 do PIC da OBMEP, “Teorema de Pitágoras e Áreas”, E. Wagner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4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http://www.obmep.org.br/docs/apostila3.pdf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4 da Prova do nível 3 da 2ª fase da OBMEP de 2005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5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http://www.obmep.org.br/provas_static/pf2n3-2005.pdf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3 da Prova do nível 3 da 2ª fase da OBMEP de 2008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6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http://www.obmep.org.br/provas_static/pf2n3-2008.pdf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Questão 5 da Prova do nível 3 da 2ª fase da OBMEP de 2009</w:t>
      </w:r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7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http://www.obmep.org.br/provas_static/pf2n3-2009.pdf</w:t>
        </w:r>
      </w:hyperlink>
    </w:p>
    <w:p w:rsidR="001254C7" w:rsidRPr="001254C7" w:rsidRDefault="001254C7" w:rsidP="001254C7">
      <w:pPr>
        <w:rPr>
          <w:rFonts w:ascii="Times New Roman" w:hAnsi="Times New Roman" w:cs="Times New Roman"/>
          <w:sz w:val="24"/>
          <w:szCs w:val="24"/>
        </w:rPr>
      </w:pPr>
    </w:p>
    <w:p w:rsidR="001254C7" w:rsidRDefault="001254C7" w:rsidP="00125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C7" w:rsidRDefault="001254C7" w:rsidP="00125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C7" w:rsidRPr="001254C7" w:rsidRDefault="001254C7" w:rsidP="00125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C7">
        <w:rPr>
          <w:rFonts w:ascii="Times New Roman" w:hAnsi="Times New Roman" w:cs="Times New Roman"/>
          <w:b/>
          <w:sz w:val="24"/>
          <w:szCs w:val="24"/>
        </w:rPr>
        <w:lastRenderedPageBreak/>
        <w:t>Ciclo 2:</w:t>
      </w:r>
    </w:p>
    <w:p w:rsidR="001254C7" w:rsidRPr="001254C7" w:rsidRDefault="001254C7" w:rsidP="001254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4C7" w:rsidRPr="001254C7" w:rsidRDefault="001254C7" w:rsidP="001254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C7">
        <w:rPr>
          <w:rFonts w:ascii="Times New Roman" w:hAnsi="Times New Roman" w:cs="Times New Roman"/>
          <w:b/>
          <w:sz w:val="24"/>
          <w:szCs w:val="24"/>
        </w:rPr>
        <w:t>7º e 8º Encontro:</w:t>
      </w:r>
    </w:p>
    <w:p w:rsidR="001254C7" w:rsidRPr="001254C7" w:rsidRDefault="001254C7" w:rsidP="00125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Conteúdos: </w:t>
      </w:r>
      <w:r w:rsidRPr="001254C7">
        <w:rPr>
          <w:rFonts w:ascii="Times New Roman" w:hAnsi="Times New Roman" w:cs="Times New Roman"/>
          <w:sz w:val="24"/>
          <w:szCs w:val="24"/>
        </w:rPr>
        <w:t>Aritmética – Aritmética dos restos, divisibilidade e critérios de divisibilidade.</w:t>
      </w:r>
    </w:p>
    <w:p w:rsidR="001254C7" w:rsidRPr="001254C7" w:rsidRDefault="001254C7" w:rsidP="001254C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>S</w:t>
      </w:r>
      <w:r w:rsidRPr="001254C7">
        <w:rPr>
          <w:rFonts w:ascii="Times New Roman" w:hAnsi="Times New Roman" w:cs="Times New Roman"/>
          <w:sz w:val="24"/>
          <w:szCs w:val="24"/>
        </w:rPr>
        <w:t xml:space="preserve">eções 2.2, 2.3, 2.4 e 2.6 da Apostila do PIC da OBMEP “Encontros de Aritmética”, F.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>.</w:t>
      </w:r>
      <w:r w:rsidRPr="001254C7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18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http://www.obmep.org.br/docs/apostila1.pdf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Questão 40 do Nível 3, pág. </w:t>
      </w:r>
      <w:r w:rsidRPr="001254C7">
        <w:rPr>
          <w:rFonts w:ascii="Times New Roman" w:hAnsi="Times New Roman" w:cs="Times New Roman"/>
          <w:sz w:val="24"/>
          <w:szCs w:val="24"/>
        </w:rPr>
        <w:t>76, do Banco de Questões 2010. Disponíve</w:t>
      </w:r>
      <w:bookmarkStart w:id="0" w:name="_GoBack"/>
      <w:bookmarkEnd w:id="0"/>
      <w:r w:rsidRPr="001254C7">
        <w:rPr>
          <w:rFonts w:ascii="Times New Roman" w:hAnsi="Times New Roman" w:cs="Times New Roman"/>
          <w:sz w:val="24"/>
          <w:szCs w:val="24"/>
        </w:rPr>
        <w:t xml:space="preserve">l em: </w:t>
      </w:r>
      <w:hyperlink r:id="rId19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http://www.obmep.org.br/bq/bq2010.pdf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Questão 1 da Lista 2 do Nível 3, pág. </w:t>
      </w:r>
      <w:r w:rsidRPr="001254C7">
        <w:rPr>
          <w:rFonts w:ascii="Times New Roman" w:hAnsi="Times New Roman" w:cs="Times New Roman"/>
          <w:sz w:val="24"/>
          <w:szCs w:val="24"/>
        </w:rPr>
        <w:t xml:space="preserve">21, do Banco de Questões 2008. Disponível em: </w:t>
      </w:r>
      <w:hyperlink r:id="rId20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http://www.obmep.org.br/bq/bq2008.pdf</w:t>
        </w:r>
      </w:hyperlink>
    </w:p>
    <w:p w:rsidR="001254C7" w:rsidRPr="001254C7" w:rsidRDefault="001254C7" w:rsidP="001254C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4C7">
        <w:rPr>
          <w:rFonts w:ascii="Times New Roman" w:hAnsi="Times New Roman" w:cs="Times New Roman"/>
          <w:sz w:val="24"/>
          <w:szCs w:val="24"/>
        </w:rPr>
        <w:t xml:space="preserve">Exercício 25, pág. 45, da Apostila do PIC da OBMEP “Encontros de Aritmética”, F.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1254C7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1254C7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21" w:history="1">
        <w:r w:rsidRPr="001254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http://www.obmep.org.br/docs/apostila1.pdf</w:t>
        </w:r>
      </w:hyperlink>
    </w:p>
    <w:p w:rsidR="001254C7" w:rsidRDefault="001254C7" w:rsidP="001254C7">
      <w:pPr>
        <w:ind w:left="360"/>
        <w:jc w:val="both"/>
      </w:pPr>
    </w:p>
    <w:p w:rsidR="001254C7" w:rsidRDefault="001254C7" w:rsidP="001254C7">
      <w:pPr>
        <w:jc w:val="both"/>
      </w:pPr>
    </w:p>
    <w:p w:rsidR="001254C7" w:rsidRDefault="001254C7" w:rsidP="001254C7"/>
    <w:p w:rsidR="001254C7" w:rsidRDefault="001254C7" w:rsidP="00F0469A"/>
    <w:p w:rsidR="00F0469A" w:rsidRDefault="00F0469A" w:rsidP="00F0469A"/>
    <w:p w:rsidR="00F0469A" w:rsidRPr="00F0469A" w:rsidRDefault="00F0469A" w:rsidP="00F04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69A" w:rsidRPr="00F0469A" w:rsidRDefault="00F0469A" w:rsidP="00F046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469A" w:rsidRPr="00F04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06D4"/>
    <w:multiLevelType w:val="hybridMultilevel"/>
    <w:tmpl w:val="4C3C2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37C8"/>
    <w:multiLevelType w:val="hybridMultilevel"/>
    <w:tmpl w:val="4D448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650C"/>
    <w:multiLevelType w:val="hybridMultilevel"/>
    <w:tmpl w:val="4DFA0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712"/>
    <w:multiLevelType w:val="hybridMultilevel"/>
    <w:tmpl w:val="8E3E5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9A"/>
    <w:rsid w:val="001254C7"/>
    <w:rsid w:val="00130CA3"/>
    <w:rsid w:val="004456C8"/>
    <w:rsid w:val="005C36E8"/>
    <w:rsid w:val="00F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4C5B-34FB-4463-A6FB-39605A7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69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provas_static/pf2n3-2011.pdf" TargetMode="External"/><Relationship Id="rId13" Type="http://schemas.openxmlformats.org/officeDocument/2006/relationships/hyperlink" Target="http://www.obmep.org.br/docs/Geometria.pdf" TargetMode="External"/><Relationship Id="rId18" Type="http://schemas.openxmlformats.org/officeDocument/2006/relationships/hyperlink" Target="http://www.obmep.org.br/docs/apostila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mep.org.br/docs/apostila1.pdf" TargetMode="External"/><Relationship Id="rId7" Type="http://schemas.openxmlformats.org/officeDocument/2006/relationships/hyperlink" Target="http://www.obmep.org.br/provas_static/pf2n3-2007.pdf" TargetMode="External"/><Relationship Id="rId12" Type="http://schemas.openxmlformats.org/officeDocument/2006/relationships/hyperlink" Target="http://www.obmep.org.br/bq/bq2014.pdf" TargetMode="External"/><Relationship Id="rId17" Type="http://schemas.openxmlformats.org/officeDocument/2006/relationships/hyperlink" Target="http://www.obmep.org.br/provas_static/pf2n3-20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mep.org.br/provas_static/pf2n3-2008.pdf" TargetMode="External"/><Relationship Id="rId20" Type="http://schemas.openxmlformats.org/officeDocument/2006/relationships/hyperlink" Target="http://www.obmep.org.br/bq/bq200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mep.org.br/provas_static/pf2n3-2006.pdf" TargetMode="External"/><Relationship Id="rId11" Type="http://schemas.openxmlformats.org/officeDocument/2006/relationships/hyperlink" Target="http://www.obmep.org.br/bq/bq2013.pdf" TargetMode="External"/><Relationship Id="rId5" Type="http://schemas.openxmlformats.org/officeDocument/2006/relationships/hyperlink" Target="http://www.obmep.org.br/docs/apostila1.pdf" TargetMode="External"/><Relationship Id="rId15" Type="http://schemas.openxmlformats.org/officeDocument/2006/relationships/hyperlink" Target="http://www.obmep.org.br/provas_static/pf2n3-200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mep.org.br/provas_static/pf2n3-2012.pdf" TargetMode="External"/><Relationship Id="rId19" Type="http://schemas.openxmlformats.org/officeDocument/2006/relationships/hyperlink" Target="http://www.obmep.org.br/bq/bq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matica.obmep.org.br/uploads/material_teorico/crfd0k3f2sggg.pdf" TargetMode="External"/><Relationship Id="rId14" Type="http://schemas.openxmlformats.org/officeDocument/2006/relationships/hyperlink" Target="http://www.obmep.org.br/docs/apostila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menoncin</dc:creator>
  <cp:keywords/>
  <dc:description/>
  <cp:lastModifiedBy>sarah menoncin</cp:lastModifiedBy>
  <cp:revision>2</cp:revision>
  <dcterms:created xsi:type="dcterms:W3CDTF">2016-07-21T17:46:00Z</dcterms:created>
  <dcterms:modified xsi:type="dcterms:W3CDTF">2016-07-21T18:08:00Z</dcterms:modified>
</cp:coreProperties>
</file>