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9B451C" w:rsidP="009B451C">
      <w:pPr>
        <w:rPr>
          <w:b/>
        </w:rPr>
      </w:pPr>
      <w:r>
        <w:rPr>
          <w:b/>
        </w:rPr>
        <w:t>Geometria</w:t>
      </w:r>
      <w:r w:rsidR="005B13DC" w:rsidRPr="000A75F9">
        <w:rPr>
          <w:b/>
        </w:rPr>
        <w:t xml:space="preserve">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485E2D" w:rsidRDefault="00485E2D">
      <w:r>
        <w:t xml:space="preserve">1. Capítulo 1 (Seção 1.2 – apenas a subseção 'A demonstração que usa semelhança'), Seção 2.1 (apenas a subseção 'Propriedade </w:t>
      </w:r>
      <w:proofErr w:type="gramStart"/>
      <w:r>
        <w:t>4</w:t>
      </w:r>
      <w:proofErr w:type="gramEnd"/>
      <w:r>
        <w:t xml:space="preserve">', página 30) e Seção 2.3 da Apostila 3 do PIC da OBMEP, “Teorema de Pitágoras e Áreas”, E. Wagner. </w:t>
      </w:r>
      <w:hyperlink r:id="rId6" w:history="1">
        <w:r w:rsidRPr="00B66F63">
          <w:rPr>
            <w:rStyle w:val="Hyperlink"/>
          </w:rPr>
          <w:t>http://www.obmep.org.br/docs/apostila3.pdf</w:t>
        </w:r>
      </w:hyperlink>
      <w:r>
        <w:t xml:space="preserve"> </w:t>
      </w:r>
    </w:p>
    <w:p w:rsidR="00485E2D" w:rsidRDefault="00485E2D">
      <w:r>
        <w:t>2. Banco de Questões da OBMEP, números diversos.</w:t>
      </w:r>
    </w:p>
    <w:p w:rsidR="00CA77D7" w:rsidRDefault="00485E2D">
      <w:r>
        <w:t xml:space="preserve"> 3. Provas da OBMEP.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485E2D" w:rsidRDefault="00485E2D">
      <w:r>
        <w:t xml:space="preserve">1. </w:t>
      </w:r>
      <w:bookmarkStart w:id="0" w:name="_GoBack"/>
      <w:r w:rsidRPr="00485E2D">
        <w:rPr>
          <w:b/>
        </w:rPr>
        <w:t>No Portal da Matemática</w:t>
      </w:r>
      <w:bookmarkEnd w:id="0"/>
      <w:r>
        <w:t xml:space="preserve">: 9º Ano do Ensino Médio – Módulo de Semelhança de Triângulos e Teorema de Tales. </w:t>
      </w:r>
    </w:p>
    <w:p w:rsidR="00485E2D" w:rsidRDefault="00485E2D">
      <w:r>
        <w:t xml:space="preserve">Sobre o tema Semelhança entre Figuras e Polígonos assista às </w:t>
      </w:r>
      <w:proofErr w:type="spellStart"/>
      <w:r>
        <w:t>videoaulas</w:t>
      </w:r>
      <w:proofErr w:type="spellEnd"/>
      <w:r>
        <w:t xml:space="preserve">: </w:t>
      </w:r>
    </w:p>
    <w:p w:rsidR="00485E2D" w:rsidRDefault="00485E2D" w:rsidP="00485E2D">
      <w:pPr>
        <w:pStyle w:val="PargrafodaLista"/>
        <w:numPr>
          <w:ilvl w:val="1"/>
          <w:numId w:val="1"/>
        </w:numPr>
      </w:pPr>
      <w:r>
        <w:t>Teoria:</w:t>
      </w:r>
    </w:p>
    <w:p w:rsidR="00485E2D" w:rsidRDefault="00485E2D" w:rsidP="00485E2D">
      <w:pPr>
        <w:pStyle w:val="PargrafodaLista"/>
        <w:ind w:left="360"/>
      </w:pPr>
      <w:r>
        <w:sym w:font="Symbol" w:char="F0B7"/>
      </w:r>
      <w:r>
        <w:t xml:space="preserve"> Semelhança de triângulos </w:t>
      </w:r>
    </w:p>
    <w:p w:rsidR="00485E2D" w:rsidRDefault="00485E2D" w:rsidP="00485E2D">
      <w:r>
        <w:t xml:space="preserve">1.2 Exercícios: </w:t>
      </w:r>
    </w:p>
    <w:p w:rsidR="00485E2D" w:rsidRDefault="00485E2D" w:rsidP="00485E2D">
      <w:pPr>
        <w:pStyle w:val="PargrafodaLista"/>
        <w:ind w:left="360"/>
      </w:pPr>
      <w:r>
        <w:sym w:font="Symbol" w:char="F0B7"/>
      </w:r>
      <w:r>
        <w:t xml:space="preserve"> Resolução de Exercícios: Semelhança de Triângulos – Parte 1; </w:t>
      </w:r>
    </w:p>
    <w:p w:rsidR="00485E2D" w:rsidRDefault="00485E2D" w:rsidP="00485E2D">
      <w:pPr>
        <w:pStyle w:val="PargrafodaLista"/>
        <w:ind w:left="360"/>
      </w:pPr>
      <w:r>
        <w:sym w:font="Symbol" w:char="F0B7"/>
      </w:r>
      <w:r>
        <w:t xml:space="preserve"> Resolução de Exercícios: Semelhança de Triângulos – Parte 2; </w:t>
      </w:r>
    </w:p>
    <w:p w:rsidR="00485E2D" w:rsidRDefault="00485E2D" w:rsidP="00485E2D">
      <w:pPr>
        <w:pStyle w:val="PargrafodaLista"/>
        <w:ind w:left="360"/>
      </w:pPr>
      <w:r>
        <w:sym w:font="Symbol" w:char="F0B7"/>
      </w:r>
      <w:r>
        <w:t xml:space="preserve"> Resolução de Exercícios: Semelhança de Triângulos – Parte 3.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475"/>
    <w:multiLevelType w:val="multilevel"/>
    <w:tmpl w:val="CE5AF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485E2D"/>
    <w:rsid w:val="005B13DC"/>
    <w:rsid w:val="005E1DB7"/>
    <w:rsid w:val="009B451C"/>
    <w:rsid w:val="009F089D"/>
    <w:rsid w:val="00B66EBE"/>
    <w:rsid w:val="00C54F74"/>
    <w:rsid w:val="00CA77D7"/>
    <w:rsid w:val="00CD3DD7"/>
    <w:rsid w:val="00D53C21"/>
    <w:rsid w:val="00DA4585"/>
    <w:rsid w:val="00E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apostila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2016-12-13T16:28:00Z</dcterms:created>
  <dcterms:modified xsi:type="dcterms:W3CDTF">2016-12-13T16:28:00Z</dcterms:modified>
</cp:coreProperties>
</file>