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CB" w:rsidRPr="00286DCB" w:rsidRDefault="00286DCB" w:rsidP="00286DC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DCB">
        <w:rPr>
          <w:rFonts w:ascii="Times New Roman" w:hAnsi="Times New Roman" w:cs="Times New Roman"/>
          <w:b/>
          <w:sz w:val="24"/>
          <w:szCs w:val="24"/>
        </w:rPr>
        <w:t>11º PROGRAMA DE INICIAÇÃO CIENTÍFICA DA OBMEP</w:t>
      </w:r>
    </w:p>
    <w:p w:rsidR="00286DCB" w:rsidRPr="00286DCB" w:rsidRDefault="00286DCB" w:rsidP="00286DC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DCB">
        <w:rPr>
          <w:rFonts w:ascii="Times New Roman" w:hAnsi="Times New Roman" w:cs="Times New Roman"/>
          <w:b/>
          <w:sz w:val="24"/>
          <w:szCs w:val="24"/>
        </w:rPr>
        <w:t xml:space="preserve">ESTUDO SOBRE </w:t>
      </w:r>
      <w:proofErr w:type="gramStart"/>
      <w:r w:rsidRPr="00286DCB">
        <w:rPr>
          <w:rFonts w:ascii="Times New Roman" w:hAnsi="Times New Roman" w:cs="Times New Roman"/>
          <w:b/>
          <w:sz w:val="24"/>
          <w:szCs w:val="24"/>
        </w:rPr>
        <w:t>ARITMÉTICA 4 – ALGORITMO</w:t>
      </w:r>
      <w:proofErr w:type="gramEnd"/>
      <w:r w:rsidRPr="00286D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 DIVISÃO E ANÁLISE DE</w:t>
      </w:r>
      <w:r w:rsidRPr="00286DCB">
        <w:rPr>
          <w:rFonts w:ascii="Times New Roman" w:hAnsi="Times New Roman" w:cs="Times New Roman"/>
          <w:b/>
          <w:sz w:val="24"/>
          <w:szCs w:val="24"/>
        </w:rPr>
        <w:t xml:space="preserve"> RESTOS</w:t>
      </w:r>
    </w:p>
    <w:p w:rsidR="00286DCB" w:rsidRPr="00286DCB" w:rsidRDefault="00286DCB" w:rsidP="00286D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DCB" w:rsidRPr="00286DCB" w:rsidRDefault="00286DCB" w:rsidP="00286D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DCB">
        <w:rPr>
          <w:rFonts w:ascii="Times New Roman" w:hAnsi="Times New Roman" w:cs="Times New Roman"/>
          <w:b/>
          <w:sz w:val="24"/>
          <w:szCs w:val="24"/>
        </w:rPr>
        <w:t>Conteúdos a serem estudados</w:t>
      </w:r>
    </w:p>
    <w:p w:rsidR="00286DCB" w:rsidRPr="00286DCB" w:rsidRDefault="00286DCB" w:rsidP="00286DC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CB">
        <w:rPr>
          <w:rFonts w:ascii="Times New Roman" w:hAnsi="Times New Roman" w:cs="Times New Roman"/>
          <w:sz w:val="24"/>
          <w:szCs w:val="24"/>
        </w:rPr>
        <w:t xml:space="preserve">Seções 2.1, 2.3, 2.4 e 2.5 da Apostila do PIC da OBMEP “Encontros de Aritmética”, L. </w:t>
      </w:r>
      <w:proofErr w:type="spellStart"/>
      <w:r w:rsidRPr="00286DCB">
        <w:rPr>
          <w:rFonts w:ascii="Times New Roman" w:hAnsi="Times New Roman" w:cs="Times New Roman"/>
          <w:sz w:val="24"/>
          <w:szCs w:val="24"/>
        </w:rPr>
        <w:t>Cadar</w:t>
      </w:r>
      <w:proofErr w:type="spellEnd"/>
      <w:r w:rsidRPr="00286DC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86DC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286DCB">
        <w:rPr>
          <w:rFonts w:ascii="Times New Roman" w:hAnsi="Times New Roman" w:cs="Times New Roman"/>
          <w:sz w:val="24"/>
          <w:szCs w:val="24"/>
        </w:rPr>
        <w:t xml:space="preserve"> F. </w:t>
      </w:r>
      <w:proofErr w:type="spellStart"/>
      <w:r w:rsidRPr="00286DCB">
        <w:rPr>
          <w:rFonts w:ascii="Times New Roman" w:hAnsi="Times New Roman" w:cs="Times New Roman"/>
          <w:sz w:val="24"/>
          <w:szCs w:val="24"/>
        </w:rPr>
        <w:t>Dutenhefner</w:t>
      </w:r>
      <w:proofErr w:type="spellEnd"/>
      <w:r w:rsidRPr="00286DCB">
        <w:rPr>
          <w:rFonts w:ascii="Times New Roman" w:hAnsi="Times New Roman" w:cs="Times New Roman"/>
          <w:sz w:val="24"/>
          <w:szCs w:val="24"/>
        </w:rPr>
        <w:t>;</w:t>
      </w:r>
    </w:p>
    <w:p w:rsidR="00286DCB" w:rsidRPr="00286DCB" w:rsidRDefault="00286DCB" w:rsidP="00286DC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CB">
        <w:rPr>
          <w:rFonts w:ascii="Times New Roman" w:hAnsi="Times New Roman" w:cs="Times New Roman"/>
          <w:sz w:val="24"/>
          <w:szCs w:val="24"/>
        </w:rPr>
        <w:t xml:space="preserve">Seções 3.4, 3.5 e 3.6 da Apostila </w:t>
      </w:r>
      <w:proofErr w:type="gramStart"/>
      <w:r w:rsidRPr="00286DC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86DCB">
        <w:rPr>
          <w:rFonts w:ascii="Times New Roman" w:hAnsi="Times New Roman" w:cs="Times New Roman"/>
          <w:sz w:val="24"/>
          <w:szCs w:val="24"/>
        </w:rPr>
        <w:t xml:space="preserve"> da OBMEP, “Iniciação à Aritmética”, A. </w:t>
      </w:r>
      <w:proofErr w:type="spellStart"/>
      <w:r w:rsidRPr="00286DCB">
        <w:rPr>
          <w:rFonts w:ascii="Times New Roman" w:hAnsi="Times New Roman" w:cs="Times New Roman"/>
          <w:sz w:val="24"/>
          <w:szCs w:val="24"/>
        </w:rPr>
        <w:t>Hefez</w:t>
      </w:r>
      <w:proofErr w:type="spellEnd"/>
      <w:r w:rsidRPr="00286DCB">
        <w:rPr>
          <w:rFonts w:ascii="Times New Roman" w:hAnsi="Times New Roman" w:cs="Times New Roman"/>
          <w:sz w:val="24"/>
          <w:szCs w:val="24"/>
        </w:rPr>
        <w:t>;</w:t>
      </w:r>
    </w:p>
    <w:p w:rsidR="00286DCB" w:rsidRPr="00286DCB" w:rsidRDefault="00286DCB" w:rsidP="00286DC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CB">
        <w:rPr>
          <w:rFonts w:ascii="Times New Roman" w:hAnsi="Times New Roman" w:cs="Times New Roman"/>
          <w:sz w:val="24"/>
          <w:szCs w:val="24"/>
        </w:rPr>
        <w:t xml:space="preserve">Seção 2, capítulo 3, do livro Círculos Matemáticos – A Experiência Russa – D. </w:t>
      </w:r>
      <w:proofErr w:type="spellStart"/>
      <w:r w:rsidRPr="00286DCB">
        <w:rPr>
          <w:rFonts w:ascii="Times New Roman" w:hAnsi="Times New Roman" w:cs="Times New Roman"/>
          <w:sz w:val="24"/>
          <w:szCs w:val="24"/>
        </w:rPr>
        <w:t>Fomin</w:t>
      </w:r>
      <w:proofErr w:type="spellEnd"/>
      <w:r w:rsidRPr="00286DCB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286DCB">
        <w:rPr>
          <w:rFonts w:ascii="Times New Roman" w:hAnsi="Times New Roman" w:cs="Times New Roman"/>
          <w:sz w:val="24"/>
          <w:szCs w:val="24"/>
        </w:rPr>
        <w:t>Genkin</w:t>
      </w:r>
      <w:proofErr w:type="spellEnd"/>
      <w:r w:rsidRPr="00286DCB">
        <w:rPr>
          <w:rFonts w:ascii="Times New Roman" w:hAnsi="Times New Roman" w:cs="Times New Roman"/>
          <w:sz w:val="24"/>
          <w:szCs w:val="24"/>
        </w:rPr>
        <w:t xml:space="preserve"> e I. </w:t>
      </w:r>
      <w:proofErr w:type="spellStart"/>
      <w:r w:rsidRPr="00286DCB">
        <w:rPr>
          <w:rFonts w:ascii="Times New Roman" w:hAnsi="Times New Roman" w:cs="Times New Roman"/>
          <w:sz w:val="24"/>
          <w:szCs w:val="24"/>
        </w:rPr>
        <w:t>Itenberg</w:t>
      </w:r>
      <w:proofErr w:type="spellEnd"/>
      <w:r w:rsidRPr="00286DCB">
        <w:rPr>
          <w:rFonts w:ascii="Times New Roman" w:hAnsi="Times New Roman" w:cs="Times New Roman"/>
          <w:sz w:val="24"/>
          <w:szCs w:val="24"/>
        </w:rPr>
        <w:t>;</w:t>
      </w:r>
    </w:p>
    <w:p w:rsidR="00286DCB" w:rsidRPr="00286DCB" w:rsidRDefault="00286DCB" w:rsidP="00286DC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CB">
        <w:rPr>
          <w:rFonts w:ascii="Times New Roman" w:hAnsi="Times New Roman" w:cs="Times New Roman"/>
          <w:sz w:val="24"/>
          <w:szCs w:val="24"/>
        </w:rPr>
        <w:t xml:space="preserve">Um Círculo Matemático de Moscou – Sergey </w:t>
      </w:r>
      <w:proofErr w:type="spellStart"/>
      <w:r w:rsidRPr="00286DCB">
        <w:rPr>
          <w:rFonts w:ascii="Times New Roman" w:hAnsi="Times New Roman" w:cs="Times New Roman"/>
          <w:sz w:val="24"/>
          <w:szCs w:val="24"/>
        </w:rPr>
        <w:t>Dorichenko</w:t>
      </w:r>
      <w:proofErr w:type="spellEnd"/>
      <w:r w:rsidRPr="00286DCB">
        <w:rPr>
          <w:rFonts w:ascii="Times New Roman" w:hAnsi="Times New Roman" w:cs="Times New Roman"/>
          <w:sz w:val="24"/>
          <w:szCs w:val="24"/>
        </w:rPr>
        <w:t>;</w:t>
      </w:r>
    </w:p>
    <w:p w:rsidR="00286DCB" w:rsidRPr="00286DCB" w:rsidRDefault="00286DCB" w:rsidP="00286DC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CB">
        <w:rPr>
          <w:rFonts w:ascii="Times New Roman" w:hAnsi="Times New Roman" w:cs="Times New Roman"/>
          <w:sz w:val="24"/>
          <w:szCs w:val="24"/>
        </w:rPr>
        <w:t>Vídeos no Portal da Matemática.</w:t>
      </w:r>
    </w:p>
    <w:p w:rsidR="00286DCB" w:rsidRPr="00286DCB" w:rsidRDefault="00286DCB" w:rsidP="00286DCB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6DCB" w:rsidRPr="00286DCB" w:rsidRDefault="00286DCB" w:rsidP="00286D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DCB">
        <w:rPr>
          <w:rFonts w:ascii="Times New Roman" w:hAnsi="Times New Roman" w:cs="Times New Roman"/>
          <w:b/>
          <w:sz w:val="24"/>
          <w:szCs w:val="24"/>
        </w:rPr>
        <w:t>Exercícios a serem discutidos</w:t>
      </w:r>
    </w:p>
    <w:p w:rsidR="005D53E6" w:rsidRPr="00286DCB" w:rsidRDefault="00286DCB" w:rsidP="00286DC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CB">
        <w:rPr>
          <w:rFonts w:ascii="Times New Roman" w:hAnsi="Times New Roman" w:cs="Times New Roman"/>
          <w:sz w:val="24"/>
          <w:szCs w:val="24"/>
        </w:rPr>
        <w:t xml:space="preserve">Exercício </w:t>
      </w:r>
      <w:proofErr w:type="gramStart"/>
      <w:r w:rsidRPr="00286DC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86DCB">
        <w:rPr>
          <w:rFonts w:ascii="Times New Roman" w:hAnsi="Times New Roman" w:cs="Times New Roman"/>
          <w:sz w:val="24"/>
          <w:szCs w:val="24"/>
        </w:rPr>
        <w:t xml:space="preserve">, página 29, da apostila da Apostila do PIC da OBMEP “Encontros de Aritmética”, F. </w:t>
      </w:r>
      <w:proofErr w:type="spellStart"/>
      <w:r w:rsidRPr="00286DCB">
        <w:rPr>
          <w:rFonts w:ascii="Times New Roman" w:hAnsi="Times New Roman" w:cs="Times New Roman"/>
          <w:sz w:val="24"/>
          <w:szCs w:val="24"/>
        </w:rPr>
        <w:t>Dutenhefner</w:t>
      </w:r>
      <w:proofErr w:type="spellEnd"/>
      <w:r w:rsidRPr="00286DCB">
        <w:rPr>
          <w:rFonts w:ascii="Times New Roman" w:hAnsi="Times New Roman" w:cs="Times New Roman"/>
          <w:sz w:val="24"/>
          <w:szCs w:val="24"/>
        </w:rPr>
        <w:t xml:space="preserve"> e L. </w:t>
      </w:r>
      <w:proofErr w:type="spellStart"/>
      <w:r w:rsidRPr="00286DCB">
        <w:rPr>
          <w:rFonts w:ascii="Times New Roman" w:hAnsi="Times New Roman" w:cs="Times New Roman"/>
          <w:sz w:val="24"/>
          <w:szCs w:val="24"/>
        </w:rPr>
        <w:t>Cadar</w:t>
      </w:r>
      <w:proofErr w:type="spellEnd"/>
      <w:r w:rsidRPr="00286DCB">
        <w:rPr>
          <w:rFonts w:ascii="Times New Roman" w:hAnsi="Times New Roman" w:cs="Times New Roman"/>
          <w:sz w:val="24"/>
          <w:szCs w:val="24"/>
        </w:rPr>
        <w:t>.</w:t>
      </w:r>
    </w:p>
    <w:p w:rsidR="00286DCB" w:rsidRPr="00286DCB" w:rsidRDefault="00286DCB" w:rsidP="00286DC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CB">
        <w:rPr>
          <w:rFonts w:ascii="Times New Roman" w:hAnsi="Times New Roman" w:cs="Times New Roman"/>
          <w:sz w:val="24"/>
          <w:szCs w:val="24"/>
        </w:rPr>
        <w:t xml:space="preserve">Problema 3.33 que </w:t>
      </w:r>
      <w:proofErr w:type="gramStart"/>
      <w:r w:rsidRPr="00286DCB">
        <w:rPr>
          <w:rFonts w:ascii="Times New Roman" w:hAnsi="Times New Roman" w:cs="Times New Roman"/>
          <w:sz w:val="24"/>
          <w:szCs w:val="24"/>
        </w:rPr>
        <w:t>encontra-se</w:t>
      </w:r>
      <w:proofErr w:type="gramEnd"/>
      <w:r w:rsidRPr="00286DCB">
        <w:rPr>
          <w:rFonts w:ascii="Times New Roman" w:hAnsi="Times New Roman" w:cs="Times New Roman"/>
          <w:sz w:val="24"/>
          <w:szCs w:val="24"/>
        </w:rPr>
        <w:t xml:space="preserve"> na página 62 da Apostila 1 da OBMEP, “Iniciação à Aritmética”, A. </w:t>
      </w:r>
      <w:proofErr w:type="spellStart"/>
      <w:r w:rsidRPr="00286DCB">
        <w:rPr>
          <w:rFonts w:ascii="Times New Roman" w:hAnsi="Times New Roman" w:cs="Times New Roman"/>
          <w:sz w:val="24"/>
          <w:szCs w:val="24"/>
        </w:rPr>
        <w:t>Hefez</w:t>
      </w:r>
      <w:proofErr w:type="spellEnd"/>
      <w:r w:rsidRPr="00286DCB">
        <w:rPr>
          <w:rFonts w:ascii="Times New Roman" w:hAnsi="Times New Roman" w:cs="Times New Roman"/>
          <w:sz w:val="24"/>
          <w:szCs w:val="24"/>
        </w:rPr>
        <w:t>.</w:t>
      </w:r>
    </w:p>
    <w:p w:rsidR="00286DCB" w:rsidRPr="00286DCB" w:rsidRDefault="00286DCB" w:rsidP="00286DC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CB">
        <w:rPr>
          <w:rFonts w:ascii="Times New Roman" w:hAnsi="Times New Roman" w:cs="Times New Roman"/>
          <w:sz w:val="24"/>
          <w:szCs w:val="24"/>
        </w:rPr>
        <w:t xml:space="preserve">Problema proposto no vídeo “Algoritmo da Divisão Euclidiana”, que </w:t>
      </w:r>
      <w:proofErr w:type="spellStart"/>
      <w:r w:rsidRPr="00286DCB">
        <w:rPr>
          <w:rFonts w:ascii="Times New Roman" w:hAnsi="Times New Roman" w:cs="Times New Roman"/>
          <w:sz w:val="24"/>
          <w:szCs w:val="24"/>
        </w:rPr>
        <w:t>encontrase</w:t>
      </w:r>
      <w:proofErr w:type="spellEnd"/>
      <w:r w:rsidRPr="00286DCB">
        <w:rPr>
          <w:rFonts w:ascii="Times New Roman" w:hAnsi="Times New Roman" w:cs="Times New Roman"/>
          <w:sz w:val="24"/>
          <w:szCs w:val="24"/>
        </w:rPr>
        <w:t xml:space="preserve"> no Portal da Matemática.</w:t>
      </w:r>
    </w:p>
    <w:p w:rsidR="00286DCB" w:rsidRPr="00286DCB" w:rsidRDefault="00286DCB" w:rsidP="00286DC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CB">
        <w:rPr>
          <w:rFonts w:ascii="Times New Roman" w:hAnsi="Times New Roman" w:cs="Times New Roman"/>
          <w:sz w:val="24"/>
          <w:szCs w:val="24"/>
        </w:rPr>
        <w:t xml:space="preserve">Determine o resto da divisão por </w:t>
      </w:r>
      <w:proofErr w:type="gramStart"/>
      <w:r w:rsidRPr="00286DCB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286DCB">
        <w:rPr>
          <w:rFonts w:ascii="Times New Roman" w:hAnsi="Times New Roman" w:cs="Times New Roman"/>
          <w:sz w:val="24"/>
          <w:szCs w:val="24"/>
        </w:rPr>
        <w:t xml:space="preserve"> do número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sup>
        </m:sSup>
      </m:oMath>
      <w:r w:rsidRPr="00286DCB"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32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30</m:t>
            </m:r>
          </m:sup>
        </m:sSup>
      </m:oMath>
      <w:r w:rsidRPr="00286DC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86DCB" w:rsidRPr="00286DCB" w:rsidRDefault="00286DCB" w:rsidP="00286DC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CB">
        <w:rPr>
          <w:rFonts w:ascii="Times New Roman" w:hAnsi="Times New Roman" w:cs="Times New Roman"/>
          <w:sz w:val="24"/>
          <w:szCs w:val="24"/>
        </w:rPr>
        <w:t xml:space="preserve">Problema 20 que </w:t>
      </w:r>
      <w:proofErr w:type="gramStart"/>
      <w:r w:rsidRPr="00286DCB">
        <w:rPr>
          <w:rFonts w:ascii="Times New Roman" w:hAnsi="Times New Roman" w:cs="Times New Roman"/>
          <w:sz w:val="24"/>
          <w:szCs w:val="24"/>
        </w:rPr>
        <w:t>encontra-se</w:t>
      </w:r>
      <w:proofErr w:type="gramEnd"/>
      <w:r w:rsidRPr="00286DCB">
        <w:rPr>
          <w:rFonts w:ascii="Times New Roman" w:hAnsi="Times New Roman" w:cs="Times New Roman"/>
          <w:sz w:val="24"/>
          <w:szCs w:val="24"/>
        </w:rPr>
        <w:t xml:space="preserve"> na página 43, e exercício 25 da página 45 da Apostila do PIC da OBMEP “Encontros de Aritmética”, F. </w:t>
      </w:r>
      <w:proofErr w:type="spellStart"/>
      <w:r w:rsidRPr="00286DCB">
        <w:rPr>
          <w:rFonts w:ascii="Times New Roman" w:hAnsi="Times New Roman" w:cs="Times New Roman"/>
          <w:sz w:val="24"/>
          <w:szCs w:val="24"/>
        </w:rPr>
        <w:t>Dutenhefner</w:t>
      </w:r>
      <w:proofErr w:type="spellEnd"/>
      <w:r w:rsidRPr="00286DCB">
        <w:rPr>
          <w:rFonts w:ascii="Times New Roman" w:hAnsi="Times New Roman" w:cs="Times New Roman"/>
          <w:sz w:val="24"/>
          <w:szCs w:val="24"/>
        </w:rPr>
        <w:t xml:space="preserve"> e L. </w:t>
      </w:r>
      <w:proofErr w:type="spellStart"/>
      <w:r w:rsidRPr="00286DCB">
        <w:rPr>
          <w:rFonts w:ascii="Times New Roman" w:hAnsi="Times New Roman" w:cs="Times New Roman"/>
          <w:sz w:val="24"/>
          <w:szCs w:val="24"/>
        </w:rPr>
        <w:t>Cadar</w:t>
      </w:r>
      <w:proofErr w:type="spellEnd"/>
      <w:r w:rsidRPr="00286DCB">
        <w:rPr>
          <w:rFonts w:ascii="Times New Roman" w:hAnsi="Times New Roman" w:cs="Times New Roman"/>
          <w:sz w:val="24"/>
          <w:szCs w:val="24"/>
        </w:rPr>
        <w:t>.</w:t>
      </w:r>
    </w:p>
    <w:sectPr w:rsidR="00286DCB" w:rsidRPr="00286DCB" w:rsidSect="0075799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D4B"/>
    <w:multiLevelType w:val="hybridMultilevel"/>
    <w:tmpl w:val="80A23D14"/>
    <w:lvl w:ilvl="0" w:tplc="B0EE466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047648"/>
    <w:multiLevelType w:val="hybridMultilevel"/>
    <w:tmpl w:val="EE782F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6DCB"/>
    <w:rsid w:val="00286DCB"/>
    <w:rsid w:val="005201AD"/>
    <w:rsid w:val="005D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D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6DC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86DCB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86DC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Oliveira</dc:creator>
  <cp:lastModifiedBy>Karol Oliveira</cp:lastModifiedBy>
  <cp:revision>1</cp:revision>
  <dcterms:created xsi:type="dcterms:W3CDTF">2016-10-05T17:45:00Z</dcterms:created>
  <dcterms:modified xsi:type="dcterms:W3CDTF">2016-10-05T17:56:00Z</dcterms:modified>
</cp:coreProperties>
</file>