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D1" w:rsidRPr="00EF4387" w:rsidRDefault="009977D1" w:rsidP="00EF4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87">
        <w:rPr>
          <w:rFonts w:ascii="Times New Roman" w:hAnsi="Times New Roman" w:cs="Times New Roman"/>
          <w:b/>
          <w:sz w:val="24"/>
          <w:szCs w:val="24"/>
        </w:rPr>
        <w:t>11º PROGRAMA DE INICIAÇÃO CIENTÍFICA DA OBMEP</w:t>
      </w:r>
    </w:p>
    <w:p w:rsidR="009977D1" w:rsidRPr="00EF4387" w:rsidRDefault="009977D1" w:rsidP="00EF4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87">
        <w:rPr>
          <w:rFonts w:ascii="Times New Roman" w:hAnsi="Times New Roman" w:cs="Times New Roman"/>
          <w:b/>
          <w:sz w:val="24"/>
          <w:szCs w:val="24"/>
        </w:rPr>
        <w:t>ESTUDO SOBRE GEOMETRIA – PERÍMETROS E ÁREAS DE POLÍGONOS</w:t>
      </w:r>
    </w:p>
    <w:p w:rsidR="009977D1" w:rsidRPr="00EF4387" w:rsidRDefault="009977D1" w:rsidP="00EF4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7D1" w:rsidRPr="00EF4387" w:rsidRDefault="009977D1" w:rsidP="00EF43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87">
        <w:rPr>
          <w:rFonts w:ascii="Times New Roman" w:hAnsi="Times New Roman" w:cs="Times New Roman"/>
          <w:b/>
          <w:sz w:val="24"/>
          <w:szCs w:val="24"/>
        </w:rPr>
        <w:t>Conteúdos a serem estudados</w:t>
      </w:r>
    </w:p>
    <w:p w:rsidR="009977D1" w:rsidRPr="00EF4387" w:rsidRDefault="009977D1" w:rsidP="00EF438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87">
        <w:rPr>
          <w:rFonts w:ascii="Times New Roman" w:hAnsi="Times New Roman" w:cs="Times New Roman"/>
          <w:sz w:val="24"/>
          <w:szCs w:val="24"/>
        </w:rPr>
        <w:t xml:space="preserve">Vídeos e exercícios sugeridos para a 3º semana sobre áreas </w:t>
      </w:r>
      <w:r w:rsidR="00EF4387">
        <w:rPr>
          <w:rFonts w:ascii="Times New Roman" w:hAnsi="Times New Roman" w:cs="Times New Roman"/>
          <w:sz w:val="24"/>
          <w:szCs w:val="24"/>
        </w:rPr>
        <w:t>de</w:t>
      </w:r>
      <w:r w:rsidRPr="00EF4387">
        <w:rPr>
          <w:rFonts w:ascii="Times New Roman" w:hAnsi="Times New Roman" w:cs="Times New Roman"/>
          <w:sz w:val="24"/>
          <w:szCs w:val="24"/>
        </w:rPr>
        <w:t xml:space="preserve"> figuras planas, nível </w:t>
      </w:r>
      <w:proofErr w:type="gramStart"/>
      <w:r w:rsidRPr="00EF43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F4387">
        <w:rPr>
          <w:rFonts w:ascii="Times New Roman" w:hAnsi="Times New Roman" w:cs="Times New Roman"/>
          <w:sz w:val="24"/>
          <w:szCs w:val="24"/>
        </w:rPr>
        <w:t>, em Calendário de Atividades, no Portal da Matemática;</w:t>
      </w:r>
    </w:p>
    <w:p w:rsidR="009977D1" w:rsidRPr="00EF4387" w:rsidRDefault="009977D1" w:rsidP="00EF438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87">
        <w:rPr>
          <w:rFonts w:ascii="Times New Roman" w:hAnsi="Times New Roman" w:cs="Times New Roman"/>
          <w:sz w:val="24"/>
          <w:szCs w:val="24"/>
        </w:rPr>
        <w:t>Seções 7.1 a 7.5 da Apostila do PIC da OBMEP “Encontros de Geometria – Parte 1”. Disponível em http://www.obmep.org.br/docs/Geometria.pdf;</w:t>
      </w:r>
    </w:p>
    <w:p w:rsidR="009977D1" w:rsidRPr="00EF4387" w:rsidRDefault="009977D1" w:rsidP="00EF438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87">
        <w:rPr>
          <w:rFonts w:ascii="Times New Roman" w:hAnsi="Times New Roman" w:cs="Times New Roman"/>
          <w:sz w:val="24"/>
          <w:szCs w:val="24"/>
        </w:rPr>
        <w:t xml:space="preserve">Seção 2.1 da Apostila </w:t>
      </w:r>
      <w:proofErr w:type="gramStart"/>
      <w:r w:rsidRPr="00EF438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F4387">
        <w:rPr>
          <w:rFonts w:ascii="Times New Roman" w:hAnsi="Times New Roman" w:cs="Times New Roman"/>
          <w:sz w:val="24"/>
          <w:szCs w:val="24"/>
        </w:rPr>
        <w:t xml:space="preserve"> do PIC da OBMEP, “Teorema de Pitágoras e Áreas”, até a propriedade 3. Disponível em http://www.obmep.org.br/docs/apostila3.pdf.</w:t>
      </w:r>
    </w:p>
    <w:p w:rsidR="009977D1" w:rsidRPr="00EF4387" w:rsidRDefault="009977D1" w:rsidP="00EF4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87" w:rsidRPr="00EF4387" w:rsidRDefault="009977D1" w:rsidP="00EF43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87">
        <w:rPr>
          <w:rFonts w:ascii="Times New Roman" w:hAnsi="Times New Roman" w:cs="Times New Roman"/>
          <w:b/>
          <w:sz w:val="24"/>
          <w:szCs w:val="24"/>
        </w:rPr>
        <w:t>Exercícios a serem discutidos</w:t>
      </w:r>
    </w:p>
    <w:p w:rsidR="00EF4387" w:rsidRDefault="00EF4387" w:rsidP="00EF43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4387">
        <w:rPr>
          <w:rFonts w:ascii="Times New Roman" w:hAnsi="Times New Roman" w:cs="Times New Roman"/>
        </w:rPr>
        <w:t>Problema discutido na videoaula Geometria - Aula 57 - Um probl</w:t>
      </w:r>
      <w:r>
        <w:rPr>
          <w:rFonts w:ascii="Times New Roman" w:hAnsi="Times New Roman" w:cs="Times New Roman"/>
        </w:rPr>
        <w:t>ema sobre áreas em um trapézio.</w:t>
      </w:r>
    </w:p>
    <w:p w:rsidR="00EF4387" w:rsidRDefault="00EF4387" w:rsidP="00EF43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Questão 15 da prova da OBMEP de 2012, nível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Disponível em </w:t>
      </w:r>
      <w:hyperlink r:id="rId5" w:history="1">
        <w:r w:rsidRPr="00D5295D">
          <w:rPr>
            <w:rStyle w:val="Hyperlink"/>
            <w:rFonts w:ascii="Times New Roman" w:hAnsi="Times New Roman" w:cs="Times New Roman"/>
          </w:rPr>
          <w:t>http://www.obmep.org.br/provas_static/pf1n2-2012.pdf</w:t>
        </w:r>
      </w:hyperlink>
      <w:r>
        <w:rPr>
          <w:rFonts w:ascii="Times New Roman" w:hAnsi="Times New Roman" w:cs="Times New Roman"/>
        </w:rPr>
        <w:t>.</w:t>
      </w:r>
    </w:p>
    <w:p w:rsidR="00EF4387" w:rsidRDefault="00EF4387" w:rsidP="00EF43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Questão 18 da prova da OBMEP de 2009, nível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Disponível em </w:t>
      </w:r>
      <w:hyperlink r:id="rId6" w:history="1">
        <w:r w:rsidRPr="00D5295D">
          <w:rPr>
            <w:rStyle w:val="Hyperlink"/>
            <w:rFonts w:ascii="Times New Roman" w:hAnsi="Times New Roman" w:cs="Times New Roman"/>
          </w:rPr>
          <w:t>http://www.obmep.org.br/provas_static/pf1n2-2009.pdf</w:t>
        </w:r>
      </w:hyperlink>
      <w:r>
        <w:rPr>
          <w:rFonts w:ascii="Times New Roman" w:hAnsi="Times New Roman" w:cs="Times New Roman"/>
        </w:rPr>
        <w:t>.</w:t>
      </w:r>
    </w:p>
    <w:p w:rsidR="00F06D40" w:rsidRDefault="00F66EED" w:rsidP="00F06D4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Questões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e 2 da seção 2.3 da Apostila 3 do PIC da OBMEP. Disponível em </w:t>
      </w:r>
      <w:hyperlink r:id="rId7" w:history="1">
        <w:r w:rsidRPr="00D5295D">
          <w:rPr>
            <w:rStyle w:val="Hyperlink"/>
            <w:rFonts w:ascii="Times New Roman" w:hAnsi="Times New Roman" w:cs="Times New Roman"/>
          </w:rPr>
          <w:t>http://www.obmep.org.br/docs/apostila3.pdf</w:t>
        </w:r>
      </w:hyperlink>
      <w:r>
        <w:rPr>
          <w:rFonts w:ascii="Times New Roman" w:hAnsi="Times New Roman" w:cs="Times New Roman"/>
        </w:rPr>
        <w:t>.</w:t>
      </w:r>
    </w:p>
    <w:p w:rsidR="00F66EED" w:rsidRPr="00F06D40" w:rsidRDefault="00F66EED" w:rsidP="00F06D4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06D40">
        <w:rPr>
          <w:rFonts w:ascii="Times New Roman" w:hAnsi="Times New Roman" w:cs="Times New Roman"/>
        </w:rPr>
        <w:t>Questões 1, 2, 4 e 8</w:t>
      </w:r>
      <w:r w:rsidR="00F06D40" w:rsidRPr="00F06D40">
        <w:rPr>
          <w:rFonts w:ascii="Times New Roman" w:hAnsi="Times New Roman" w:cs="Times New Roman"/>
        </w:rPr>
        <w:t xml:space="preserve"> da seção 7.7 da Apostila do PIC da OBMEP “Encontros de Geometria – Parte 1”. Disponível em http://www.obmep.org.br/docs/Geometria.pdf.</w:t>
      </w:r>
    </w:p>
    <w:p w:rsidR="00C91F87" w:rsidRPr="00EF4387" w:rsidRDefault="00C91F87" w:rsidP="00EF4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1F87" w:rsidRPr="00EF4387" w:rsidSect="0075799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D4B"/>
    <w:multiLevelType w:val="hybridMultilevel"/>
    <w:tmpl w:val="80A23D14"/>
    <w:lvl w:ilvl="0" w:tplc="B0EE466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175B25"/>
    <w:multiLevelType w:val="hybridMultilevel"/>
    <w:tmpl w:val="EA7EA392"/>
    <w:lvl w:ilvl="0" w:tplc="C6E0F7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77D1"/>
    <w:rsid w:val="009977D1"/>
    <w:rsid w:val="00C91F87"/>
    <w:rsid w:val="00EF4387"/>
    <w:rsid w:val="00F06D40"/>
    <w:rsid w:val="00F6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7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4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mep.org.br/docs/apostila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provas_static/pf1n2-2009.pdf" TargetMode="External"/><Relationship Id="rId5" Type="http://schemas.openxmlformats.org/officeDocument/2006/relationships/hyperlink" Target="http://www.obmep.org.br/provas_static/pf1n2-201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1</cp:revision>
  <dcterms:created xsi:type="dcterms:W3CDTF">2016-07-04T15:59:00Z</dcterms:created>
  <dcterms:modified xsi:type="dcterms:W3CDTF">2016-07-04T16:45:00Z</dcterms:modified>
</cp:coreProperties>
</file>