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85" w:rsidRPr="00336F80" w:rsidRDefault="00336F80">
      <w:pPr>
        <w:rPr>
          <w:b/>
        </w:rPr>
      </w:pPr>
      <w:r w:rsidRPr="00336F80">
        <w:rPr>
          <w:b/>
        </w:rPr>
        <w:t>EXERCÍCIOS SELECIONADOS ENVOLVENDO PARIDADE</w:t>
      </w:r>
      <w:r>
        <w:rPr>
          <w:b/>
        </w:rPr>
        <w:t xml:space="preserve"> (18/06/16)</w:t>
      </w:r>
    </w:p>
    <w:p w:rsidR="00336F80" w:rsidRDefault="00336F80">
      <w:r w:rsidRPr="00336F80">
        <w:drawing>
          <wp:inline distT="0" distB="0" distL="0" distR="0">
            <wp:extent cx="5400040" cy="786360"/>
            <wp:effectExtent l="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1081" cy="1143070"/>
                      <a:chOff x="524293" y="2698640"/>
                      <a:chExt cx="7851081" cy="1143070"/>
                    </a:xfrm>
                  </a:grpSpPr>
                  <a:sp>
                    <a:nvSpPr>
                      <a:cNvPr id="2" name="CaixaDeTexto 1"/>
                      <a:cNvSpPr txBox="1"/>
                    </a:nvSpPr>
                    <a:spPr>
                      <a:xfrm>
                        <a:off x="524293" y="2698640"/>
                        <a:ext cx="7851081" cy="1143070"/>
                      </a:xfrm>
                      <a:prstGeom prst="rect">
                        <a:avLst/>
                      </a:prstGeom>
                    </a:spPr>
                    <a:txSp>
                      <a:txBody>
                        <a:bodyPr wrap="square" rtlCol="0">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nSpc>
                              <a:spcPct val="150000"/>
                            </a:lnSpc>
                          </a:pPr>
                          <a:r>
                            <a:rPr lang="pt-BR" sz="2400" b="1" dirty="0" smtClean="0"/>
                            <a:t>Exercício 2 (Encontros de Aritmética):  </a:t>
                          </a:r>
                          <a:r>
                            <a:rPr lang="pt-BR" sz="2400" dirty="0"/>
                            <a:t>Você pode encontrar cinco números ímpares cuja soma seja 100?</a:t>
                          </a:r>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336F80" w:rsidRDefault="00336F80">
      <w:r w:rsidRPr="00336F80">
        <w:drawing>
          <wp:inline distT="0" distB="0" distL="0" distR="0">
            <wp:extent cx="5400040" cy="3138109"/>
            <wp:effectExtent l="0" t="0" r="0"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32243" cy="3970318"/>
                      <a:chOff x="1242810" y="1440879"/>
                      <a:chExt cx="6832243" cy="3970318"/>
                    </a:xfrm>
                  </a:grpSpPr>
                  <a:sp>
                    <a:nvSpPr>
                      <a:cNvPr id="3" name="Retângulo 2"/>
                      <a:cNvSpPr/>
                    </a:nvSpPr>
                    <a:spPr>
                      <a:xfrm>
                        <a:off x="1242810" y="1440879"/>
                        <a:ext cx="6832243" cy="3970318"/>
                      </a:xfrm>
                      <a:prstGeom prst="rect">
                        <a:avLst/>
                      </a:prstGeom>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b="1" dirty="0" smtClean="0"/>
                            <a:t>Exercício 3(Encontros de Aritmética)</a:t>
                          </a:r>
                          <a:r>
                            <a:rPr lang="pt-BR" dirty="0" smtClean="0"/>
                            <a:t>:</a:t>
                          </a:r>
                        </a:p>
                        <a:p>
                          <a:r>
                            <a:rPr lang="pt-BR" b="1" dirty="0" smtClean="0"/>
                            <a:t>1. </a:t>
                          </a:r>
                          <a:r>
                            <a:rPr lang="pt-BR" dirty="0" smtClean="0"/>
                            <a:t>Existem dois números pares consecutivos?</a:t>
                          </a:r>
                        </a:p>
                        <a:p>
                          <a:r>
                            <a:rPr lang="pt-BR" b="1" dirty="0" smtClean="0"/>
                            <a:t>2. </a:t>
                          </a:r>
                          <a:r>
                            <a:rPr lang="pt-BR" dirty="0" smtClean="0"/>
                            <a:t>Existem dois números ímpares consecutivos?</a:t>
                          </a:r>
                        </a:p>
                        <a:p>
                          <a:r>
                            <a:rPr lang="pt-BR" b="1" dirty="0" smtClean="0"/>
                            <a:t>3. </a:t>
                          </a:r>
                          <a:r>
                            <a:rPr lang="pt-BR" dirty="0" smtClean="0"/>
                            <a:t>Existe um numero natural que não  é  par nem ímpar?</a:t>
                          </a:r>
                        </a:p>
                        <a:p>
                          <a:r>
                            <a:rPr lang="pt-BR" b="1" dirty="0" smtClean="0"/>
                            <a:t>4. </a:t>
                          </a:r>
                          <a:r>
                            <a:rPr lang="pt-BR" dirty="0" smtClean="0"/>
                            <a:t>Escreva dois números pares. Agora some estes dois números. O</a:t>
                          </a:r>
                        </a:p>
                        <a:p>
                          <a:r>
                            <a:rPr lang="pt-BR" dirty="0" smtClean="0"/>
                            <a:t>resultado obtido é par ou ímpar? Repetindo este experimento com outros números, você poderá obter uma soma par ou uma soma ímpar? Justifique a sua conclusão.</a:t>
                          </a:r>
                        </a:p>
                        <a:p>
                          <a:r>
                            <a:rPr lang="pt-BR" b="1" dirty="0" smtClean="0"/>
                            <a:t>5. </a:t>
                          </a:r>
                          <a:r>
                            <a:rPr lang="pt-BR" dirty="0" smtClean="0"/>
                            <a:t>O que podemos dizer da soma de dois números ímpares? O resultado é par ou ímpar?</a:t>
                          </a:r>
                        </a:p>
                        <a:p>
                          <a:r>
                            <a:rPr lang="pt-BR" b="1" dirty="0" smtClean="0"/>
                            <a:t>6. </a:t>
                          </a:r>
                          <a:r>
                            <a:rPr lang="pt-BR" dirty="0" smtClean="0"/>
                            <a:t>E a soma de um número par com um numero ímpar?</a:t>
                          </a:r>
                        </a:p>
                        <a:p>
                          <a:r>
                            <a:rPr lang="pt-BR" b="1" dirty="0" smtClean="0"/>
                            <a:t>7. </a:t>
                          </a:r>
                          <a:r>
                            <a:rPr lang="pt-BR" dirty="0" smtClean="0"/>
                            <a:t>E se somarmos uma quantidade par de números ímpares?</a:t>
                          </a:r>
                        </a:p>
                        <a:p>
                          <a:r>
                            <a:rPr lang="pt-BR" b="1" dirty="0" smtClean="0"/>
                            <a:t>8. </a:t>
                          </a:r>
                          <a:r>
                            <a:rPr lang="pt-BR" dirty="0" smtClean="0"/>
                            <a:t>E a soma de uma quantidade ímpar de números ímpares, é par ou ímpar?</a:t>
                          </a:r>
                          <a:endParaRPr lang="pt-BR" dirty="0"/>
                        </a:p>
                      </a:txBody>
                      <a:useSpRect/>
                    </a:txSp>
                  </a:sp>
                </lc:lockedCanvas>
              </a:graphicData>
            </a:graphic>
          </wp:inline>
        </w:drawing>
      </w:r>
    </w:p>
    <w:p w:rsidR="00336F80" w:rsidRDefault="00336F80">
      <w:r w:rsidRPr="00336F80">
        <w:drawing>
          <wp:inline distT="0" distB="0" distL="0" distR="0">
            <wp:extent cx="5400675" cy="1466850"/>
            <wp:effectExtent l="0" t="0" r="0" b="0"/>
            <wp:docPr id="3"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000548"/>
                      <a:chOff x="942975" y="885825"/>
                      <a:chExt cx="6934200" cy="2000548"/>
                    </a:xfrm>
                  </a:grpSpPr>
                  <a:sp>
                    <a:nvSpPr>
                      <a:cNvPr id="3" name="CaixaDeTexto 2"/>
                      <a:cNvSpPr txBox="1"/>
                    </a:nvSpPr>
                    <a:spPr>
                      <a:xfrm>
                        <a:off x="942975" y="885825"/>
                        <a:ext cx="6934200" cy="2000548"/>
                      </a:xfrm>
                      <a:prstGeom prst="rect">
                        <a:avLst/>
                      </a:prstGeom>
                      <a:noFill/>
                    </a:spPr>
                    <a:txSp>
                      <a:txBody>
                        <a:bodyPr>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defRPr/>
                          </a:pPr>
                          <a:r>
                            <a:rPr lang="pt-BR" sz="2800" b="1" dirty="0" smtClean="0">
                              <a:effectLst>
                                <a:outerShdw blurRad="38100" dist="38100" dir="2700000" algn="tl">
                                  <a:srgbClr val="000000">
                                    <a:alpha val="43137"/>
                                  </a:srgbClr>
                                </a:outerShdw>
                              </a:effectLst>
                              <a:latin typeface="Calibri" pitchFamily="34" charset="0"/>
                            </a:rPr>
                            <a:t>Exercício 5 (Encontros de Aritmética) : </a:t>
                          </a:r>
                          <a:r>
                            <a:rPr lang="pt-BR" sz="2400" dirty="0">
                              <a:latin typeface="Calibri" pitchFamily="34" charset="0"/>
                            </a:rPr>
                            <a:t>Onze engrenagens estão colocadas em um plano, arrumadas em uma cadeia como está ilustrado na figura a seguir. Todas as engrenagens podem rodar simultaneamente?</a:t>
                          </a:r>
                          <a:endParaRPr lang="pt-BR" sz="2400" b="1" dirty="0">
                            <a:effectLst>
                              <a:outerShdw blurRad="38100" dist="38100" dir="2700000" algn="tl">
                                <a:srgbClr val="000000">
                                  <a:alpha val="43137"/>
                                </a:srgbClr>
                              </a:outerShdw>
                            </a:effectLst>
                            <a:latin typeface="Calibri" pitchFamily="34" charset="0"/>
                          </a:endParaRPr>
                        </a:p>
                      </a:txBody>
                      <a:useSpRect/>
                    </a:txSp>
                  </a:sp>
                </lc:lockedCanvas>
              </a:graphicData>
            </a:graphic>
          </wp:inline>
        </w:drawing>
      </w:r>
    </w:p>
    <w:p w:rsidR="00336F80" w:rsidRDefault="00336F80"/>
    <w:p w:rsidR="00336F80" w:rsidRDefault="00336F80"/>
    <w:p w:rsidR="00336F80" w:rsidRDefault="00336F80">
      <w:r w:rsidRPr="00336F80">
        <w:drawing>
          <wp:inline distT="0" distB="0" distL="0" distR="0">
            <wp:extent cx="4386816" cy="1771650"/>
            <wp:effectExtent l="19050" t="0" r="0" b="0"/>
            <wp:docPr id="5" name="Imagem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srcRect/>
                    <a:stretch>
                      <a:fillRect/>
                    </a:stretch>
                  </pic:blipFill>
                  <pic:spPr bwMode="auto">
                    <a:xfrm>
                      <a:off x="0" y="0"/>
                      <a:ext cx="4389437" cy="1772709"/>
                    </a:xfrm>
                    <a:prstGeom prst="rect">
                      <a:avLst/>
                    </a:prstGeom>
                    <a:noFill/>
                    <a:ln w="9525">
                      <a:noFill/>
                      <a:miter lim="800000"/>
                      <a:headEnd/>
                      <a:tailEnd/>
                    </a:ln>
                    <a:effectLst/>
                  </pic:spPr>
                </pic:pic>
              </a:graphicData>
            </a:graphic>
          </wp:inline>
        </w:drawing>
      </w:r>
    </w:p>
    <w:p w:rsidR="00336F80" w:rsidRDefault="00336F80">
      <w:r w:rsidRPr="00336F80">
        <w:lastRenderedPageBreak/>
        <w:drawing>
          <wp:inline distT="0" distB="0" distL="0" distR="0">
            <wp:extent cx="5400040" cy="2259487"/>
            <wp:effectExtent l="0" t="0" r="0" b="0"/>
            <wp:docPr id="6"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7913" cy="3108543"/>
                      <a:chOff x="470034" y="1877498"/>
                      <a:chExt cx="7427913" cy="3108543"/>
                    </a:xfrm>
                  </a:grpSpPr>
                  <a:sp>
                    <a:nvSpPr>
                      <a:cNvPr id="2" name="CaixaDeTexto 1"/>
                      <a:cNvSpPr txBox="1"/>
                    </a:nvSpPr>
                    <a:spPr>
                      <a:xfrm>
                        <a:off x="470034" y="1877498"/>
                        <a:ext cx="7427913" cy="3108543"/>
                      </a:xfrm>
                      <a:prstGeom prst="rect">
                        <a:avLst/>
                      </a:prstGeom>
                      <a:noFill/>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defRPr/>
                          </a:pPr>
                          <a:r>
                            <a:rPr lang="pt-BR" sz="2800" b="1" dirty="0" smtClean="0">
                              <a:effectLst>
                                <a:outerShdw blurRad="38100" dist="38100" dir="2700000" algn="tl">
                                  <a:srgbClr val="000000">
                                    <a:alpha val="43137"/>
                                  </a:srgbClr>
                                </a:outerShdw>
                              </a:effectLst>
                              <a:latin typeface="Calibri" pitchFamily="34" charset="0"/>
                            </a:rPr>
                            <a:t>EXERCÍCIO 6 (ENCONTROS DE ARITMÉTICA): </a:t>
                          </a:r>
                          <a:r>
                            <a:rPr lang="pt-BR" sz="2800" dirty="0">
                              <a:latin typeface="Calibri" pitchFamily="34" charset="0"/>
                            </a:rPr>
                            <a:t>Pedro comprou um caderno com 96 folhas e numerou-as de 1  a 192, Vitor arrancou 25 folhas do caderno de Pedro e somou os 50 números que encontrou escritos nas folhas. Esta soma pode ser </a:t>
                          </a:r>
                          <a:r>
                            <a:rPr lang="pt-BR" sz="2800" dirty="0" err="1">
                              <a:latin typeface="Calibri" pitchFamily="34" charset="0"/>
                            </a:rPr>
                            <a:t>iqual</a:t>
                          </a:r>
                          <a:r>
                            <a:rPr lang="pt-BR" sz="2800" dirty="0">
                              <a:latin typeface="Calibri" pitchFamily="34" charset="0"/>
                            </a:rPr>
                            <a:t> a 1990? </a:t>
                          </a:r>
                        </a:p>
                        <a:p>
                          <a:pPr>
                            <a:defRPr/>
                          </a:pPr>
                          <a:r>
                            <a:rPr lang="pt-BR" sz="2800" b="1" dirty="0">
                              <a:effectLst>
                                <a:outerShdw blurRad="38100" dist="38100" dir="2700000" algn="tl">
                                  <a:srgbClr val="000000">
                                    <a:alpha val="43137"/>
                                  </a:srgbClr>
                                </a:outerShdw>
                              </a:effectLst>
                              <a:latin typeface="Calibri" pitchFamily="34" charset="0"/>
                            </a:rPr>
                            <a:t> </a:t>
                          </a:r>
                        </a:p>
                      </a:txBody>
                      <a:useSpRect/>
                    </a:txSp>
                  </a:sp>
                </lc:lockedCanvas>
              </a:graphicData>
            </a:graphic>
          </wp:inline>
        </w:drawing>
      </w:r>
    </w:p>
    <w:p w:rsidR="00336F80" w:rsidRDefault="00336F80">
      <w:r w:rsidRPr="00336F80">
        <w:drawing>
          <wp:inline distT="0" distB="0" distL="0" distR="0">
            <wp:extent cx="5400040" cy="2367635"/>
            <wp:effectExtent l="0" t="0" r="0" b="0"/>
            <wp:docPr id="7"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7457" cy="3257174"/>
                      <a:chOff x="1074838" y="1951087"/>
                      <a:chExt cx="7427457" cy="3257174"/>
                    </a:xfrm>
                  </a:grpSpPr>
                  <a:sp>
                    <a:nvSpPr>
                      <a:cNvPr id="2" name="Retângulo 1"/>
                      <a:cNvSpPr/>
                    </a:nvSpPr>
                    <a:spPr>
                      <a:xfrm>
                        <a:off x="1074838" y="1951087"/>
                        <a:ext cx="7427457" cy="3257174"/>
                      </a:xfrm>
                      <a:prstGeom prst="rect">
                        <a:avLst/>
                      </a:prstGeom>
                    </a:spPr>
                    <a:txSp>
                      <a:txBody>
                        <a:bodyPr wrap="square">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lnSpc>
                              <a:spcPct val="150000"/>
                            </a:lnSpc>
                            <a:spcAft>
                              <a:spcPts val="800"/>
                            </a:spcAft>
                          </a:pPr>
                          <a:r>
                            <a:rPr lang="pt-BR" sz="2800" b="1" dirty="0">
                              <a:latin typeface="Calibri" panose="020F0502020204030204" pitchFamily="34" charset="0"/>
                              <a:ea typeface="Calibri" panose="020F0502020204030204" pitchFamily="34" charset="0"/>
                              <a:cs typeface="Times New Roman" panose="02020603050405020304" pitchFamily="18" charset="0"/>
                            </a:rPr>
                            <a:t>5) Exercício </a:t>
                          </a:r>
                          <a:r>
                            <a:rPr lang="pt-BR" sz="2800" b="1" dirty="0" smtClean="0">
                              <a:latin typeface="Calibri" panose="020F0502020204030204" pitchFamily="34" charset="0"/>
                              <a:ea typeface="Calibri" panose="020F0502020204030204" pitchFamily="34" charset="0"/>
                              <a:cs typeface="Times New Roman" panose="02020603050405020304" pitchFamily="18" charset="0"/>
                            </a:rPr>
                            <a:t>7a- (ENCONTROS DE ARITMÉTICA)</a:t>
                          </a:r>
                          <a:r>
                            <a:rPr lang="pt-BR" sz="2800" dirty="0" smtClean="0">
                              <a:latin typeface="Calibri" panose="020F0502020204030204" pitchFamily="34" charset="0"/>
                              <a:ea typeface="Calibri" panose="020F0502020204030204" pitchFamily="34" charset="0"/>
                              <a:cs typeface="Times New Roman" panose="02020603050405020304" pitchFamily="18" charset="0"/>
                            </a:rPr>
                            <a:t> </a:t>
                          </a:r>
                          <a:r>
                            <a:rPr lang="pt-BR" sz="2800" dirty="0">
                              <a:latin typeface="Calibri" panose="020F0502020204030204" pitchFamily="34" charset="0"/>
                              <a:ea typeface="Calibri" panose="020F0502020204030204" pitchFamily="34" charset="0"/>
                              <a:cs typeface="Times New Roman" panose="02020603050405020304" pitchFamily="18" charset="0"/>
                            </a:rPr>
                            <a:t>Os números de 1 a 10 estão escritos em uma linha. Pode-se colocar os sinais “+” e “-” entre eles de modo que o valor da expressão resultante é igual a zero?</a:t>
                          </a:r>
                          <a:endParaRPr lang="pt-BR" sz="2800" dirty="0">
                            <a:effectLst/>
                            <a:latin typeface="Calibri" panose="020F0502020204030204" pitchFamily="34" charset="0"/>
                            <a:ea typeface="Calibri" panose="020F0502020204030204" pitchFamily="34"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336F80" w:rsidRDefault="00336F80">
      <w:r w:rsidRPr="00336F80">
        <w:drawing>
          <wp:inline distT="0" distB="0" distL="0" distR="0">
            <wp:extent cx="5400040" cy="2337085"/>
            <wp:effectExtent l="0" t="0" r="0" b="0"/>
            <wp:docPr id="8" name="Objet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88299" cy="2677656"/>
                      <a:chOff x="1345842" y="2155761"/>
                      <a:chExt cx="6188299" cy="2677656"/>
                    </a:xfrm>
                  </a:grpSpPr>
                  <a:sp>
                    <a:nvSpPr>
                      <a:cNvPr id="2" name="Retângulo 1"/>
                      <a:cNvSpPr/>
                    </a:nvSpPr>
                    <a:spPr>
                      <a:xfrm>
                        <a:off x="1345842" y="2155761"/>
                        <a:ext cx="6188299" cy="2677656"/>
                      </a:xfrm>
                      <a:prstGeom prst="rect">
                        <a:avLst/>
                      </a:prstGeom>
                    </a:spPr>
                    <a:txSp>
                      <a:txBody>
                        <a:bodyPr wrap="square">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r>
                            <a:rPr lang="pt-BR" sz="2800" b="1" dirty="0" smtClean="0"/>
                            <a:t>Exercício 7b: </a:t>
                          </a:r>
                          <a:r>
                            <a:rPr lang="pt-BR" sz="2800" dirty="0" smtClean="0"/>
                            <a:t>Continuando o exercício anterior, vamos imaginar que os números de 1 a 11 estão escritos em uma linha. Pode-se colocar os sinais de “+" e de “–" entre eles de modo que o valor da expressão resultante seja igual a zero?</a:t>
                          </a:r>
                          <a:endParaRPr lang="pt-BR" sz="2800" dirty="0"/>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336F80" w:rsidRDefault="00336F80">
      <w:r w:rsidRPr="00336F80">
        <w:drawing>
          <wp:inline distT="0" distB="0" distL="0" distR="0">
            <wp:extent cx="5400040" cy="1275773"/>
            <wp:effectExtent l="0" t="0" r="0" b="0"/>
            <wp:docPr id="9"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7457" cy="1754326"/>
                      <a:chOff x="881655" y="2440484"/>
                      <a:chExt cx="7427457" cy="1754326"/>
                    </a:xfrm>
                  </a:grpSpPr>
                  <a:sp>
                    <a:nvSpPr>
                      <a:cNvPr id="2" name="Retângulo 1"/>
                      <a:cNvSpPr/>
                    </a:nvSpPr>
                    <a:spPr>
                      <a:xfrm>
                        <a:off x="881655" y="2440484"/>
                        <a:ext cx="7427457" cy="1754326"/>
                      </a:xfrm>
                      <a:prstGeom prst="rect">
                        <a:avLst/>
                      </a:prstGeom>
                    </a:spPr>
                    <a:txSp>
                      <a:txBody>
                        <a:bodyPr wrap="square">
                          <a:spAutoFit/>
                        </a:bodyPr>
                        <a:lstStyle>
                          <a:defPPr>
                            <a:defRPr lang="pt-B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just">
                            <a:lnSpc>
                              <a:spcPct val="150000"/>
                            </a:lnSpc>
                            <a:spcAft>
                              <a:spcPts val="800"/>
                            </a:spcAft>
                          </a:pPr>
                          <a:r>
                            <a:rPr lang="pt-BR" sz="2400" b="1" dirty="0">
                              <a:latin typeface="Calibri" panose="020F0502020204030204" pitchFamily="34" charset="0"/>
                              <a:ea typeface="Calibri" panose="020F0502020204030204" pitchFamily="34" charset="0"/>
                              <a:cs typeface="Times New Roman" panose="02020603050405020304" pitchFamily="18" charset="0"/>
                            </a:rPr>
                            <a:t>6) Exercício 7c (a) - (Encontros de Aritmética)</a:t>
                          </a:r>
                          <a:r>
                            <a:rPr lang="pt-BR" sz="2400" dirty="0">
                              <a:latin typeface="Calibri" panose="020F0502020204030204" pitchFamily="34" charset="0"/>
                              <a:ea typeface="Calibri" panose="020F0502020204030204" pitchFamily="34" charset="0"/>
                              <a:cs typeface="Times New Roman" panose="02020603050405020304" pitchFamily="18" charset="0"/>
                            </a:rPr>
                            <a:t> Qual o valor da soma 1 + 2 + 3 + ... + 2014? Esta soma é par ou é ímpar?</a:t>
                          </a:r>
                          <a:endParaRPr lang="pt-BR" sz="2400" dirty="0">
                            <a:effectLst/>
                            <a:latin typeface="Calibri" panose="020F0502020204030204" pitchFamily="34" charset="0"/>
                            <a:ea typeface="Calibri" panose="020F0502020204030204" pitchFamily="34" charset="0"/>
                            <a:cs typeface="Times New Roman" panose="02020603050405020304" pitchFamily="18" charset="0"/>
                          </a:endParaRPr>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336F80" w:rsidRDefault="00336F80">
      <w:r w:rsidRPr="00336F80">
        <w:lastRenderedPageBreak/>
        <w:drawing>
          <wp:inline distT="0" distB="0" distL="0" distR="0">
            <wp:extent cx="5400040" cy="1991257"/>
            <wp:effectExtent l="0" t="0" r="0" b="0"/>
            <wp:docPr id="10" name="Objeto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7913" cy="2739211"/>
                      <a:chOff x="482912" y="937340"/>
                      <a:chExt cx="7427913" cy="2739211"/>
                    </a:xfrm>
                  </a:grpSpPr>
                  <a:sp>
                    <a:nvSpPr>
                      <a:cNvPr id="2" name="CaixaDeTexto 1"/>
                      <a:cNvSpPr txBox="1"/>
                    </a:nvSpPr>
                    <a:spPr>
                      <a:xfrm>
                        <a:off x="482912" y="937340"/>
                        <a:ext cx="7427913" cy="2739211"/>
                      </a:xfrm>
                      <a:prstGeom prst="rect">
                        <a:avLst/>
                      </a:prstGeom>
                      <a:noFill/>
                    </a:spPr>
                    <a:txSp>
                      <a:txBody>
                        <a:bodyPr>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defRPr/>
                          </a:pPr>
                          <a:r>
                            <a:rPr lang="pt-BR" sz="2800" b="1" dirty="0" smtClean="0">
                              <a:effectLst>
                                <a:outerShdw blurRad="38100" dist="38100" dir="2700000" algn="tl">
                                  <a:srgbClr val="000000">
                                    <a:alpha val="43137"/>
                                  </a:srgbClr>
                                </a:outerShdw>
                              </a:effectLst>
                              <a:latin typeface="Calibri" pitchFamily="34" charset="0"/>
                            </a:rPr>
                            <a:t>EXERCÍCIO 10(ENCONTROS DE ARITMÉTICA):  </a:t>
                          </a:r>
                          <a:r>
                            <a:rPr lang="pt-BR" sz="2400" dirty="0">
                              <a:latin typeface="Calibri" pitchFamily="34" charset="0"/>
                            </a:rPr>
                            <a:t>Considere um tabuleiro de xadrez. Suponha que as peças de um jogo de dominó tenha o tamanho exato de duas casas do tabuleiro. Desta forma 32 peças de dominó cobrem o tabuleiro. Quando são retiradas as duas casas de pontas diagonalmente opostas do tabuleiro, é possível cobri-lo com 31 peças de dominó?  </a:t>
                          </a:r>
                        </a:p>
                      </a:txBody>
                      <a:useSpRect/>
                    </a:txSp>
                  </a:sp>
                </lc:lockedCanvas>
              </a:graphicData>
            </a:graphic>
          </wp:inline>
        </w:drawing>
      </w:r>
    </w:p>
    <w:p w:rsidR="00336F80" w:rsidRDefault="00336F80">
      <w:r w:rsidRPr="00336F80">
        <w:drawing>
          <wp:inline distT="0" distB="0" distL="0" distR="0">
            <wp:extent cx="3355975" cy="2681287"/>
            <wp:effectExtent l="19050" t="0" r="0" b="0"/>
            <wp:docPr id="11" name="Imagem 1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srcRect/>
                    <a:stretch>
                      <a:fillRect/>
                    </a:stretch>
                  </pic:blipFill>
                  <pic:spPr bwMode="auto">
                    <a:xfrm>
                      <a:off x="0" y="0"/>
                      <a:ext cx="3355975" cy="2681287"/>
                    </a:xfrm>
                    <a:prstGeom prst="rect">
                      <a:avLst/>
                    </a:prstGeom>
                    <a:noFill/>
                    <a:ln w="9525">
                      <a:noFill/>
                      <a:miter lim="800000"/>
                      <a:headEnd/>
                      <a:tailEnd/>
                    </a:ln>
                  </pic:spPr>
                </pic:pic>
              </a:graphicData>
            </a:graphic>
          </wp:inline>
        </w:drawing>
      </w:r>
      <w:r w:rsidRPr="00336F80">
        <w:drawing>
          <wp:inline distT="0" distB="0" distL="0" distR="0">
            <wp:extent cx="3533775" cy="1809750"/>
            <wp:effectExtent l="0" t="0" r="0" b="0"/>
            <wp:docPr id="12"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46877" cy="2677656"/>
                      <a:chOff x="3769843" y="3872567"/>
                      <a:chExt cx="4446877" cy="2677656"/>
                    </a:xfrm>
                  </a:grpSpPr>
                  <a:sp>
                    <a:nvSpPr>
                      <a:cNvPr id="4" name="CaixaDeTexto 1"/>
                      <a:cNvSpPr txBox="1">
                        <a:spLocks noChangeArrowheads="1"/>
                      </a:cNvSpPr>
                    </a:nvSpPr>
                    <a:spPr bwMode="auto">
                      <a:xfrm>
                        <a:off x="3769843" y="3872567"/>
                        <a:ext cx="4446877" cy="2677656"/>
                      </a:xfrm>
                      <a:prstGeom prst="rect">
                        <a:avLst/>
                      </a:prstGeom>
                      <a:noFill/>
                      <a:ln w="9525">
                        <a:noFill/>
                        <a:miter lim="800000"/>
                        <a:headEnd/>
                        <a:tailEnd/>
                      </a:ln>
                    </a:spPr>
                    <a:txSp>
                      <a:txBody>
                        <a:bodyPr wrap="square">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sz="2400" i="1" dirty="0">
                              <a:latin typeface="Calibri" pitchFamily="34" charset="0"/>
                            </a:rPr>
                            <a:t>Questionamentos: </a:t>
                          </a:r>
                        </a:p>
                        <a:p>
                          <a:pPr>
                            <a:buFont typeface="Arial" charset="0"/>
                            <a:buChar char="•"/>
                          </a:pPr>
                          <a:r>
                            <a:rPr lang="pt-BR" sz="2000" i="1" dirty="0">
                              <a:latin typeface="Calibri" pitchFamily="34" charset="0"/>
                            </a:rPr>
                            <a:t> quantas casas sobram no tabuleiro? </a:t>
                          </a:r>
                        </a:p>
                        <a:p>
                          <a:pPr>
                            <a:buFont typeface="Arial" charset="0"/>
                            <a:buChar char="•"/>
                          </a:pPr>
                          <a:r>
                            <a:rPr lang="pt-BR" sz="2000" i="1" dirty="0">
                              <a:latin typeface="Calibri" pitchFamily="34" charset="0"/>
                            </a:rPr>
                            <a:t> quantas casas pretas sobram? </a:t>
                          </a:r>
                        </a:p>
                        <a:p>
                          <a:pPr>
                            <a:buFont typeface="Arial" charset="0"/>
                            <a:buChar char="•"/>
                          </a:pPr>
                          <a:r>
                            <a:rPr lang="pt-BR" sz="2000" i="1" dirty="0">
                              <a:latin typeface="Calibri" pitchFamily="34" charset="0"/>
                            </a:rPr>
                            <a:t> quantas casas brancas sobram? </a:t>
                          </a:r>
                        </a:p>
                        <a:p>
                          <a:pPr>
                            <a:buFont typeface="Arial" charset="0"/>
                            <a:buChar char="•"/>
                          </a:pPr>
                          <a:r>
                            <a:rPr lang="pt-BR" sz="2000" i="1" dirty="0">
                              <a:latin typeface="Calibri" pitchFamily="34" charset="0"/>
                            </a:rPr>
                            <a:t> uma peça de dominó  pode cobrir duas casas de mesma cor? </a:t>
                          </a:r>
                        </a:p>
                        <a:p>
                          <a:r>
                            <a:rPr lang="pt-BR" sz="2000" i="1" dirty="0">
                              <a:latin typeface="Calibri" pitchFamily="34" charset="0"/>
                            </a:rPr>
                            <a:t> </a:t>
                          </a:r>
                        </a:p>
                        <a:p>
                          <a:endParaRPr lang="pt-BR" sz="2400" i="1" dirty="0">
                            <a:latin typeface="Calibri" pitchFamily="34" charset="0"/>
                          </a:endParaRPr>
                        </a:p>
                      </a:txBody>
                      <a:useSpRect/>
                    </a:txSp>
                  </a:sp>
                </lc:lockedCanvas>
              </a:graphicData>
            </a:graphic>
          </wp:inline>
        </w:drawing>
      </w:r>
    </w:p>
    <w:p w:rsidR="00336F80" w:rsidRDefault="00336F80">
      <w:r w:rsidRPr="00336F80">
        <w:drawing>
          <wp:inline distT="0" distB="0" distL="0" distR="0">
            <wp:extent cx="5400040" cy="1947265"/>
            <wp:effectExtent l="0" t="0" r="0" b="0"/>
            <wp:docPr id="13"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27913" cy="2678113"/>
                      <a:chOff x="611702" y="1413858"/>
                      <a:chExt cx="7427913" cy="2678113"/>
                    </a:xfrm>
                  </a:grpSpPr>
                  <a:sp>
                    <a:nvSpPr>
                      <a:cNvPr id="2" name="CaixaDeTexto 1"/>
                      <a:cNvSpPr txBox="1"/>
                    </a:nvSpPr>
                    <a:spPr>
                      <a:xfrm>
                        <a:off x="611702" y="1413858"/>
                        <a:ext cx="7427913" cy="2678113"/>
                      </a:xfrm>
                      <a:prstGeom prst="rect">
                        <a:avLst/>
                      </a:prstGeom>
                      <a:noFill/>
                    </a:spPr>
                    <a:txSp>
                      <a:txBody>
                        <a:bodyPr>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just">
                            <a:defRPr/>
                          </a:pPr>
                          <a:r>
                            <a:rPr lang="pt-BR" sz="2800" b="1" dirty="0" smtClean="0">
                              <a:effectLst>
                                <a:outerShdw blurRad="38100" dist="38100" dir="2700000" algn="tl">
                                  <a:srgbClr val="000000">
                                    <a:alpha val="43137"/>
                                  </a:srgbClr>
                                </a:outerShdw>
                              </a:effectLst>
                              <a:latin typeface="Calibri" pitchFamily="34" charset="0"/>
                            </a:rPr>
                            <a:t>EXERCÍCIO 13:  </a:t>
                          </a:r>
                          <a:r>
                            <a:rPr lang="pt-BR" sz="2800" dirty="0" smtClean="0">
                              <a:latin typeface="Calibri" pitchFamily="34" charset="0"/>
                            </a:rPr>
                            <a:t>três </a:t>
                          </a:r>
                          <a:r>
                            <a:rPr lang="pt-BR" sz="2800" dirty="0">
                              <a:latin typeface="Calibri" pitchFamily="34" charset="0"/>
                            </a:rPr>
                            <a:t>discos de borracha A, B e C, </a:t>
                          </a:r>
                          <a:r>
                            <a:rPr lang="pt-BR" sz="2800" dirty="0" err="1" smtClean="0">
                              <a:latin typeface="Calibri" pitchFamily="34" charset="0"/>
                            </a:rPr>
                            <a:t>utilazados</a:t>
                          </a:r>
                          <a:r>
                            <a:rPr lang="pt-BR" sz="2800" dirty="0" smtClean="0">
                              <a:latin typeface="Calibri" pitchFamily="34" charset="0"/>
                            </a:rPr>
                            <a:t> </a:t>
                          </a:r>
                          <a:r>
                            <a:rPr lang="pt-BR" sz="2800" dirty="0">
                              <a:latin typeface="Calibri" pitchFamily="34" charset="0"/>
                            </a:rPr>
                            <a:t>no hóquei sobre o gelo, estão no campo. Um jogador bate em um deles de tal forma que ele passa entre os outros dois discos. Ele faz isso 25 vezes. Ele pode retornar os três discos às suas posições iniciais? </a:t>
                          </a:r>
                        </a:p>
                      </a:txBody>
                      <a:useSpRect/>
                    </a:txSp>
                  </a:sp>
                </lc:lockedCanvas>
              </a:graphicData>
            </a:graphic>
          </wp:inline>
        </w:drawing>
      </w:r>
    </w:p>
    <w:sectPr w:rsidR="00336F80" w:rsidSect="00D907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F80"/>
    <w:rsid w:val="00336F80"/>
    <w:rsid w:val="00D907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85"/>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F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6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Words>
  <Characters>68</Characters>
  <Application>Microsoft Office Word</Application>
  <DocSecurity>0</DocSecurity>
  <Lines>1</Lines>
  <Paragraphs>1</Paragraphs>
  <ScaleCrop>false</ScaleCrop>
  <Company>PARTICULAR</Company>
  <LinksUpToDate>false</LinksUpToDate>
  <CharactersWithSpaces>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2016-06-18T13:19:00Z</dcterms:created>
  <dcterms:modified xsi:type="dcterms:W3CDTF">2016-06-18T13:27:00Z</dcterms:modified>
</cp:coreProperties>
</file>